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F5F72" w:rsidRPr="001D7529" w:rsidRDefault="006F5F72">
      <w:pPr>
        <w:pStyle w:val="Normal1"/>
        <w:rPr>
          <w:rFonts w:ascii="Times New Roman" w:eastAsia="Calibri" w:hAnsi="Times New Roman" w:cs="Times New Roman"/>
          <w:sz w:val="28"/>
          <w:szCs w:val="28"/>
          <w:lang w:val="ro-RO"/>
        </w:rPr>
      </w:pPr>
    </w:p>
    <w:p w14:paraId="797EE6AE" w14:textId="77777777" w:rsidR="00625B29" w:rsidRPr="001D7529" w:rsidRDefault="00625B29">
      <w:pPr>
        <w:pStyle w:val="Normal1"/>
        <w:spacing w:line="360" w:lineRule="auto"/>
        <w:jc w:val="right"/>
        <w:rPr>
          <w:rFonts w:ascii="Times New Roman" w:eastAsia="Calibri" w:hAnsi="Times New Roman" w:cs="Times New Roman"/>
          <w:b/>
          <w:sz w:val="28"/>
          <w:szCs w:val="28"/>
          <w:lang w:val="ro-RO"/>
        </w:rPr>
      </w:pPr>
    </w:p>
    <w:p w14:paraId="1464A443" w14:textId="77777777" w:rsidR="00625B29" w:rsidRPr="001D7529" w:rsidRDefault="00625B29">
      <w:pPr>
        <w:pStyle w:val="Normal1"/>
        <w:spacing w:line="360" w:lineRule="auto"/>
        <w:jc w:val="right"/>
        <w:rPr>
          <w:rFonts w:ascii="Times New Roman" w:eastAsia="Calibri" w:hAnsi="Times New Roman" w:cs="Times New Roman"/>
          <w:b/>
          <w:sz w:val="28"/>
          <w:szCs w:val="28"/>
          <w:lang w:val="ro-RO"/>
        </w:rPr>
      </w:pPr>
    </w:p>
    <w:p w14:paraId="73FE6C56" w14:textId="77777777" w:rsidR="00625B29" w:rsidRPr="001D7529" w:rsidRDefault="00625B29">
      <w:pPr>
        <w:pStyle w:val="Normal1"/>
        <w:spacing w:line="360" w:lineRule="auto"/>
        <w:jc w:val="right"/>
        <w:rPr>
          <w:rFonts w:ascii="Times New Roman" w:eastAsia="Calibri" w:hAnsi="Times New Roman" w:cs="Times New Roman"/>
          <w:b/>
          <w:sz w:val="28"/>
          <w:szCs w:val="28"/>
          <w:lang w:val="ro-RO"/>
        </w:rPr>
      </w:pPr>
    </w:p>
    <w:p w14:paraId="00000002" w14:textId="77777777" w:rsidR="006F5F72" w:rsidRPr="001D7529" w:rsidRDefault="00625B29">
      <w:pPr>
        <w:pStyle w:val="Normal1"/>
        <w:spacing w:line="360" w:lineRule="auto"/>
        <w:jc w:val="right"/>
        <w:rPr>
          <w:rFonts w:ascii="Times New Roman" w:eastAsia="Calibri" w:hAnsi="Times New Roman" w:cs="Times New Roman"/>
          <w:b/>
          <w:sz w:val="28"/>
          <w:szCs w:val="28"/>
          <w:lang w:val="ro-RO"/>
        </w:rPr>
      </w:pPr>
      <w:r w:rsidRPr="001D7529">
        <w:rPr>
          <w:rFonts w:ascii="Times New Roman" w:eastAsia="Calibri" w:hAnsi="Times New Roman" w:cs="Times New Roman"/>
          <w:b/>
          <w:sz w:val="28"/>
          <w:szCs w:val="28"/>
          <w:lang w:val="ro-RO"/>
        </w:rPr>
        <w:t>Biroul Permanent al Parlamentului</w:t>
      </w:r>
    </w:p>
    <w:p w14:paraId="00000003" w14:textId="61C70DAE" w:rsidR="006F5F72" w:rsidRPr="001D7529" w:rsidRDefault="00625B29">
      <w:pPr>
        <w:pStyle w:val="Normal1"/>
        <w:spacing w:line="360" w:lineRule="auto"/>
        <w:jc w:val="right"/>
        <w:rPr>
          <w:rFonts w:ascii="Times New Roman" w:eastAsia="Calibri" w:hAnsi="Times New Roman" w:cs="Times New Roman"/>
          <w:b/>
          <w:sz w:val="28"/>
          <w:szCs w:val="28"/>
          <w:lang w:val="ro-RO"/>
        </w:rPr>
      </w:pPr>
      <w:r w:rsidRPr="001D7529">
        <w:rPr>
          <w:rFonts w:ascii="Times New Roman" w:eastAsia="Calibri" w:hAnsi="Times New Roman" w:cs="Times New Roman"/>
          <w:b/>
          <w:sz w:val="28"/>
          <w:szCs w:val="28"/>
          <w:lang w:val="ro-RO"/>
        </w:rPr>
        <w:t>Republicii Moldova</w:t>
      </w:r>
    </w:p>
    <w:p w14:paraId="2C64BBA1" w14:textId="2F7EED26" w:rsidR="001D7529" w:rsidRPr="001D7529" w:rsidRDefault="001D7529">
      <w:pPr>
        <w:pStyle w:val="Normal1"/>
        <w:spacing w:line="360" w:lineRule="auto"/>
        <w:jc w:val="right"/>
        <w:rPr>
          <w:rFonts w:ascii="Times New Roman" w:eastAsia="Calibri" w:hAnsi="Times New Roman" w:cs="Times New Roman"/>
          <w:b/>
          <w:sz w:val="28"/>
          <w:szCs w:val="28"/>
          <w:lang w:val="ro-RO"/>
        </w:rPr>
      </w:pPr>
    </w:p>
    <w:p w14:paraId="335CA698" w14:textId="77777777" w:rsidR="001D7529" w:rsidRPr="001D7529" w:rsidRDefault="001D7529">
      <w:pPr>
        <w:pStyle w:val="Normal1"/>
        <w:spacing w:line="360" w:lineRule="auto"/>
        <w:jc w:val="right"/>
        <w:rPr>
          <w:rFonts w:ascii="Times New Roman" w:eastAsia="Calibri" w:hAnsi="Times New Roman" w:cs="Times New Roman"/>
          <w:b/>
          <w:sz w:val="28"/>
          <w:szCs w:val="28"/>
          <w:lang w:val="ro-RO"/>
        </w:rPr>
      </w:pPr>
    </w:p>
    <w:p w14:paraId="37F1D8D4" w14:textId="781442B6" w:rsidR="00856B44" w:rsidRDefault="00625B29">
      <w:pPr>
        <w:pStyle w:val="Normal1"/>
        <w:spacing w:line="360" w:lineRule="auto"/>
        <w:jc w:val="both"/>
        <w:rPr>
          <w:rFonts w:ascii="Times New Roman" w:eastAsia="Calibri" w:hAnsi="Times New Roman" w:cs="Times New Roman"/>
          <w:bCs/>
          <w:sz w:val="28"/>
          <w:szCs w:val="28"/>
          <w:lang w:val="en-US"/>
        </w:rPr>
      </w:pPr>
      <w:r w:rsidRPr="00856B44">
        <w:rPr>
          <w:rFonts w:ascii="Times New Roman" w:eastAsia="Calibri" w:hAnsi="Times New Roman" w:cs="Times New Roman"/>
          <w:sz w:val="28"/>
          <w:szCs w:val="28"/>
          <w:lang w:val="ro-RO"/>
        </w:rPr>
        <w:t xml:space="preserve">         În temeiul art.73 din Constituția Republicii Moldova și art.47 din Regulamentul Parlamentului se înaintează spre examinare Parlamentului, cu titlu de inițiativa legislativă, proiectul de Lege pentru modificarea și completarea </w:t>
      </w:r>
      <w:r w:rsidR="00856B44" w:rsidRPr="00856B44">
        <w:rPr>
          <w:rFonts w:ascii="Times New Roman" w:eastAsia="Calibri" w:hAnsi="Times New Roman" w:cs="Times New Roman"/>
          <w:sz w:val="28"/>
          <w:szCs w:val="28"/>
          <w:lang w:val="ro-RO"/>
        </w:rPr>
        <w:t xml:space="preserve">Legii </w:t>
      </w:r>
      <w:r w:rsidR="00856B44" w:rsidRPr="00856B44">
        <w:rPr>
          <w:rFonts w:ascii="Times New Roman" w:eastAsia="Calibri" w:hAnsi="Times New Roman" w:cs="Times New Roman"/>
          <w:bCs/>
          <w:sz w:val="28"/>
          <w:szCs w:val="28"/>
          <w:lang w:val="en-US"/>
        </w:rPr>
        <w:t>privind regimul străinilor în Republica Moldova</w:t>
      </w:r>
      <w:r w:rsidR="00856B44">
        <w:rPr>
          <w:rFonts w:ascii="Times New Roman" w:eastAsia="Calibri" w:hAnsi="Times New Roman" w:cs="Times New Roman"/>
          <w:bCs/>
          <w:sz w:val="28"/>
          <w:szCs w:val="28"/>
          <w:lang w:val="en-US"/>
        </w:rPr>
        <w:t>.</w:t>
      </w:r>
    </w:p>
    <w:p w14:paraId="6788F94E" w14:textId="58BF24C1" w:rsidR="00856B44" w:rsidRDefault="00856B44">
      <w:pPr>
        <w:pStyle w:val="Normal1"/>
        <w:spacing w:line="360" w:lineRule="auto"/>
        <w:jc w:val="both"/>
        <w:rPr>
          <w:rFonts w:ascii="Times New Roman" w:eastAsia="Calibri" w:hAnsi="Times New Roman" w:cs="Times New Roman"/>
          <w:sz w:val="28"/>
          <w:szCs w:val="28"/>
          <w:lang w:val="ro-RO"/>
        </w:rPr>
      </w:pPr>
    </w:p>
    <w:p w14:paraId="31CFE5C3" w14:textId="77777777" w:rsidR="00FE0C46" w:rsidRDefault="00FE0C46">
      <w:pPr>
        <w:pStyle w:val="Normal1"/>
        <w:spacing w:line="360" w:lineRule="auto"/>
        <w:jc w:val="both"/>
        <w:rPr>
          <w:rFonts w:ascii="Times New Roman" w:eastAsia="Calibri" w:hAnsi="Times New Roman" w:cs="Times New Roman"/>
          <w:sz w:val="28"/>
          <w:szCs w:val="28"/>
          <w:lang w:val="ro-RO"/>
        </w:rPr>
      </w:pPr>
    </w:p>
    <w:p w14:paraId="00000005" w14:textId="77777777" w:rsidR="006F5F72" w:rsidRPr="001D7529" w:rsidRDefault="006F5F72">
      <w:pPr>
        <w:pStyle w:val="Normal1"/>
        <w:spacing w:line="360" w:lineRule="auto"/>
        <w:jc w:val="both"/>
        <w:rPr>
          <w:rFonts w:ascii="Times New Roman" w:eastAsia="Calibri" w:hAnsi="Times New Roman" w:cs="Times New Roman"/>
          <w:sz w:val="28"/>
          <w:szCs w:val="28"/>
          <w:lang w:val="ro-RO"/>
        </w:rPr>
      </w:pPr>
    </w:p>
    <w:p w14:paraId="00000006" w14:textId="77777777" w:rsidR="006F5F72" w:rsidRPr="001D7529" w:rsidRDefault="00625B29">
      <w:pPr>
        <w:pStyle w:val="Normal1"/>
        <w:spacing w:line="360" w:lineRule="auto"/>
        <w:rPr>
          <w:rFonts w:ascii="Times New Roman" w:eastAsia="Calibri" w:hAnsi="Times New Roman" w:cs="Times New Roman"/>
          <w:sz w:val="28"/>
          <w:szCs w:val="28"/>
          <w:lang w:val="ro-RO"/>
        </w:rPr>
      </w:pPr>
      <w:r w:rsidRPr="001D7529">
        <w:rPr>
          <w:rFonts w:ascii="Times New Roman" w:eastAsia="Calibri" w:hAnsi="Times New Roman" w:cs="Times New Roman"/>
          <w:sz w:val="28"/>
          <w:szCs w:val="28"/>
          <w:lang w:val="ro-RO"/>
        </w:rPr>
        <w:t xml:space="preserve">Anexă:     </w:t>
      </w:r>
      <w:r w:rsidRPr="001D7529">
        <w:rPr>
          <w:rFonts w:ascii="Times New Roman" w:eastAsia="Calibri" w:hAnsi="Times New Roman" w:cs="Times New Roman"/>
          <w:sz w:val="28"/>
          <w:szCs w:val="28"/>
          <w:lang w:val="ro-RO"/>
        </w:rPr>
        <w:tab/>
        <w:t>Proiectul de lege</w:t>
      </w:r>
    </w:p>
    <w:p w14:paraId="00000007" w14:textId="77777777" w:rsidR="006F5F72" w:rsidRPr="001D7529" w:rsidRDefault="00625B29">
      <w:pPr>
        <w:pStyle w:val="Normal1"/>
        <w:rPr>
          <w:rFonts w:ascii="Times New Roman" w:eastAsia="Calibri" w:hAnsi="Times New Roman" w:cs="Times New Roman"/>
          <w:sz w:val="28"/>
          <w:szCs w:val="28"/>
          <w:lang w:val="ro-RO"/>
        </w:rPr>
      </w:pPr>
      <w:r w:rsidRPr="001D7529">
        <w:rPr>
          <w:rFonts w:ascii="Times New Roman" w:eastAsia="Calibri" w:hAnsi="Times New Roman" w:cs="Times New Roman"/>
          <w:sz w:val="28"/>
          <w:szCs w:val="28"/>
          <w:lang w:val="ro-RO"/>
        </w:rPr>
        <w:t xml:space="preserve">              </w:t>
      </w:r>
      <w:r w:rsidRPr="001D7529">
        <w:rPr>
          <w:rFonts w:ascii="Times New Roman" w:eastAsia="Calibri" w:hAnsi="Times New Roman" w:cs="Times New Roman"/>
          <w:sz w:val="28"/>
          <w:szCs w:val="28"/>
          <w:lang w:val="ro-RO"/>
        </w:rPr>
        <w:tab/>
        <w:t>Nota informativă</w:t>
      </w:r>
    </w:p>
    <w:p w14:paraId="00000008" w14:textId="77777777" w:rsidR="006F5F72" w:rsidRPr="001D7529" w:rsidRDefault="006F5F72">
      <w:pPr>
        <w:pStyle w:val="Normal1"/>
        <w:rPr>
          <w:rFonts w:ascii="Times New Roman" w:eastAsia="Calibri" w:hAnsi="Times New Roman" w:cs="Times New Roman"/>
          <w:b/>
          <w:sz w:val="28"/>
          <w:szCs w:val="28"/>
          <w:lang w:val="ro-RO"/>
        </w:rPr>
      </w:pPr>
    </w:p>
    <w:p w14:paraId="00B72D9E" w14:textId="77777777" w:rsidR="00C20697" w:rsidRPr="001D7529" w:rsidRDefault="00C20697">
      <w:pPr>
        <w:pStyle w:val="Normal1"/>
        <w:spacing w:line="360" w:lineRule="auto"/>
        <w:jc w:val="both"/>
        <w:rPr>
          <w:rFonts w:ascii="Times New Roman" w:eastAsia="Calibri" w:hAnsi="Times New Roman" w:cs="Times New Roman"/>
          <w:b/>
          <w:sz w:val="28"/>
          <w:szCs w:val="28"/>
          <w:lang w:val="ro-RO"/>
        </w:rPr>
      </w:pPr>
    </w:p>
    <w:p w14:paraId="3CDBB61C" w14:textId="77777777" w:rsidR="00C20697" w:rsidRPr="001D7529" w:rsidRDefault="00C20697">
      <w:pPr>
        <w:pStyle w:val="Normal1"/>
        <w:spacing w:line="360" w:lineRule="auto"/>
        <w:jc w:val="both"/>
        <w:rPr>
          <w:rFonts w:ascii="Times New Roman" w:eastAsia="Calibri" w:hAnsi="Times New Roman" w:cs="Times New Roman"/>
          <w:b/>
          <w:sz w:val="28"/>
          <w:szCs w:val="28"/>
          <w:lang w:val="ro-RO"/>
        </w:rPr>
      </w:pPr>
    </w:p>
    <w:p w14:paraId="00000009" w14:textId="53E61D9C" w:rsidR="006F5F72" w:rsidRPr="001D7529" w:rsidRDefault="00625B29" w:rsidP="001D7529">
      <w:pPr>
        <w:pStyle w:val="Normal1"/>
        <w:spacing w:line="360" w:lineRule="auto"/>
        <w:jc w:val="right"/>
        <w:rPr>
          <w:rFonts w:ascii="Times New Roman" w:eastAsia="Calibri" w:hAnsi="Times New Roman" w:cs="Times New Roman"/>
          <w:b/>
          <w:sz w:val="28"/>
          <w:szCs w:val="28"/>
          <w:lang w:val="ro-RO"/>
        </w:rPr>
      </w:pPr>
      <w:r w:rsidRPr="001D7529">
        <w:rPr>
          <w:rFonts w:ascii="Times New Roman" w:eastAsia="Calibri" w:hAnsi="Times New Roman" w:cs="Times New Roman"/>
          <w:b/>
          <w:sz w:val="28"/>
          <w:szCs w:val="28"/>
          <w:lang w:val="ro-RO"/>
        </w:rPr>
        <w:t>Deputații în Parlament:</w:t>
      </w:r>
    </w:p>
    <w:p w14:paraId="3E0ACC21" w14:textId="3F45DB64" w:rsidR="00C20697" w:rsidRPr="001D7529" w:rsidRDefault="00C20697" w:rsidP="001D7529">
      <w:pPr>
        <w:pStyle w:val="Normal1"/>
        <w:spacing w:line="360" w:lineRule="auto"/>
        <w:jc w:val="right"/>
        <w:rPr>
          <w:rFonts w:ascii="Times New Roman" w:eastAsia="Calibri" w:hAnsi="Times New Roman" w:cs="Times New Roman"/>
          <w:b/>
          <w:sz w:val="28"/>
          <w:szCs w:val="28"/>
          <w:lang w:val="ro-RO"/>
        </w:rPr>
      </w:pPr>
    </w:p>
    <w:p w14:paraId="75FE5727" w14:textId="77777777" w:rsidR="00C20697" w:rsidRPr="001D7529" w:rsidRDefault="00C20697" w:rsidP="001D7529">
      <w:pPr>
        <w:pStyle w:val="Normal1"/>
        <w:spacing w:line="360" w:lineRule="auto"/>
        <w:jc w:val="right"/>
        <w:rPr>
          <w:rFonts w:ascii="Times New Roman" w:eastAsia="Calibri" w:hAnsi="Times New Roman" w:cs="Times New Roman"/>
          <w:b/>
          <w:sz w:val="28"/>
          <w:szCs w:val="28"/>
          <w:lang w:val="ro-RO"/>
        </w:rPr>
      </w:pPr>
    </w:p>
    <w:p w14:paraId="0000000B" w14:textId="77777777" w:rsidR="006F5F72" w:rsidRPr="001D7529" w:rsidRDefault="00625B29" w:rsidP="00A83CE9">
      <w:pPr>
        <w:pStyle w:val="Normal1"/>
        <w:spacing w:line="360" w:lineRule="auto"/>
        <w:jc w:val="right"/>
        <w:rPr>
          <w:rFonts w:ascii="Times New Roman" w:eastAsia="Calibri" w:hAnsi="Times New Roman" w:cs="Times New Roman"/>
          <w:b/>
          <w:sz w:val="28"/>
          <w:szCs w:val="28"/>
          <w:lang w:val="ro-RO"/>
        </w:rPr>
      </w:pPr>
      <w:r w:rsidRPr="001D7529">
        <w:rPr>
          <w:rFonts w:ascii="Times New Roman" w:eastAsia="Calibri" w:hAnsi="Times New Roman" w:cs="Times New Roman"/>
          <w:b/>
          <w:sz w:val="28"/>
          <w:szCs w:val="28"/>
          <w:lang w:val="ro-RO"/>
        </w:rPr>
        <w:t>Dumitru ALAIBA</w:t>
      </w:r>
    </w:p>
    <w:p w14:paraId="0000000C" w14:textId="77777777" w:rsidR="006F5F72" w:rsidRPr="001D7529" w:rsidRDefault="00625B29">
      <w:pPr>
        <w:pStyle w:val="Normal1"/>
        <w:spacing w:line="360" w:lineRule="auto"/>
        <w:rPr>
          <w:rFonts w:ascii="Times New Roman" w:eastAsia="Calibri" w:hAnsi="Times New Roman" w:cs="Times New Roman"/>
          <w:b/>
          <w:sz w:val="28"/>
          <w:szCs w:val="28"/>
          <w:lang w:val="ro-RO"/>
        </w:rPr>
      </w:pPr>
      <w:r w:rsidRPr="001D7529">
        <w:rPr>
          <w:rFonts w:ascii="Times New Roman" w:eastAsia="Calibri" w:hAnsi="Times New Roman" w:cs="Times New Roman"/>
          <w:b/>
          <w:sz w:val="28"/>
          <w:szCs w:val="28"/>
          <w:lang w:val="ro-RO"/>
        </w:rPr>
        <w:t xml:space="preserve"> </w:t>
      </w:r>
    </w:p>
    <w:p w14:paraId="0000000D" w14:textId="77777777" w:rsidR="006F5F72" w:rsidRPr="001D7529" w:rsidRDefault="00625B29">
      <w:pPr>
        <w:pStyle w:val="Normal1"/>
        <w:spacing w:line="360" w:lineRule="auto"/>
        <w:rPr>
          <w:rFonts w:ascii="Times New Roman" w:eastAsia="Calibri" w:hAnsi="Times New Roman" w:cs="Times New Roman"/>
          <w:b/>
          <w:sz w:val="28"/>
          <w:szCs w:val="28"/>
          <w:lang w:val="ro-RO"/>
        </w:rPr>
      </w:pPr>
      <w:r w:rsidRPr="001D7529">
        <w:rPr>
          <w:rFonts w:ascii="Times New Roman" w:hAnsi="Times New Roman" w:cs="Times New Roman"/>
          <w:lang w:val="ro-RO"/>
        </w:rPr>
        <w:br w:type="page"/>
      </w:r>
    </w:p>
    <w:p w14:paraId="3A0D1B6C" w14:textId="77777777" w:rsidR="001D7529" w:rsidRPr="001D7529" w:rsidRDefault="001D7529" w:rsidP="007973B1">
      <w:pPr>
        <w:ind w:firstLine="567"/>
        <w:jc w:val="right"/>
        <w:rPr>
          <w:rFonts w:ascii="Times New Roman" w:hAnsi="Times New Roman" w:cs="Times New Roman"/>
          <w:sz w:val="28"/>
          <w:lang w:val="ro-RO"/>
        </w:rPr>
      </w:pPr>
    </w:p>
    <w:p w14:paraId="4B4FDCB9" w14:textId="2F3908A3" w:rsidR="007973B1" w:rsidRPr="001D7529" w:rsidRDefault="007973B1" w:rsidP="007973B1">
      <w:pPr>
        <w:ind w:firstLine="567"/>
        <w:jc w:val="right"/>
        <w:rPr>
          <w:rFonts w:ascii="Times New Roman" w:hAnsi="Times New Roman" w:cs="Times New Roman"/>
          <w:sz w:val="28"/>
          <w:lang w:val="ro-RO"/>
        </w:rPr>
      </w:pPr>
      <w:r w:rsidRPr="001D7529">
        <w:rPr>
          <w:rFonts w:ascii="Times New Roman" w:hAnsi="Times New Roman" w:cs="Times New Roman"/>
          <w:sz w:val="28"/>
          <w:lang w:val="ro-RO"/>
        </w:rPr>
        <w:t>Proiect</w:t>
      </w:r>
    </w:p>
    <w:p w14:paraId="2ED3FD33" w14:textId="77777777" w:rsidR="001D7529" w:rsidRPr="001D7529" w:rsidRDefault="001D7529" w:rsidP="007973B1">
      <w:pPr>
        <w:jc w:val="center"/>
        <w:rPr>
          <w:rFonts w:ascii="Times New Roman" w:hAnsi="Times New Roman" w:cs="Times New Roman"/>
          <w:b/>
          <w:sz w:val="28"/>
          <w:lang w:val="ro-RO"/>
        </w:rPr>
      </w:pPr>
    </w:p>
    <w:p w14:paraId="0378C9F9" w14:textId="213DED64" w:rsidR="001D7529" w:rsidRPr="001D7529" w:rsidRDefault="001D7529" w:rsidP="007973B1">
      <w:pPr>
        <w:jc w:val="center"/>
        <w:rPr>
          <w:rFonts w:ascii="Times New Roman" w:hAnsi="Times New Roman" w:cs="Times New Roman"/>
          <w:b/>
          <w:sz w:val="28"/>
          <w:lang w:val="ro-RO"/>
        </w:rPr>
      </w:pPr>
    </w:p>
    <w:p w14:paraId="5FC8E6C6" w14:textId="77777777" w:rsidR="001D7529" w:rsidRPr="001D7529" w:rsidRDefault="001D7529" w:rsidP="007973B1">
      <w:pPr>
        <w:jc w:val="center"/>
        <w:rPr>
          <w:rFonts w:ascii="Times New Roman" w:hAnsi="Times New Roman" w:cs="Times New Roman"/>
          <w:b/>
          <w:sz w:val="28"/>
          <w:lang w:val="ro-RO"/>
        </w:rPr>
      </w:pPr>
    </w:p>
    <w:p w14:paraId="47479C24" w14:textId="77777777" w:rsidR="001D7529" w:rsidRPr="001D7529" w:rsidRDefault="001D7529" w:rsidP="007973B1">
      <w:pPr>
        <w:jc w:val="center"/>
        <w:rPr>
          <w:rFonts w:ascii="Times New Roman" w:hAnsi="Times New Roman" w:cs="Times New Roman"/>
          <w:b/>
          <w:sz w:val="28"/>
          <w:lang w:val="ro-RO"/>
        </w:rPr>
      </w:pPr>
    </w:p>
    <w:p w14:paraId="51D37D8C" w14:textId="4BE91140" w:rsidR="007973B1" w:rsidRPr="001D7529" w:rsidRDefault="007973B1" w:rsidP="007973B1">
      <w:pPr>
        <w:jc w:val="center"/>
        <w:rPr>
          <w:rFonts w:ascii="Times New Roman" w:hAnsi="Times New Roman" w:cs="Times New Roman"/>
          <w:b/>
          <w:sz w:val="28"/>
          <w:lang w:val="ro-RO"/>
        </w:rPr>
      </w:pPr>
      <w:r w:rsidRPr="001D7529">
        <w:rPr>
          <w:rFonts w:ascii="Times New Roman" w:hAnsi="Times New Roman" w:cs="Times New Roman"/>
          <w:b/>
          <w:sz w:val="28"/>
          <w:lang w:val="ro-RO"/>
        </w:rPr>
        <w:t xml:space="preserve">L E G E </w:t>
      </w:r>
    </w:p>
    <w:p w14:paraId="2222E37C" w14:textId="0A447E33" w:rsidR="007973B1" w:rsidRPr="00856B44" w:rsidRDefault="007973B1" w:rsidP="00856B44">
      <w:pPr>
        <w:jc w:val="center"/>
        <w:rPr>
          <w:rFonts w:ascii="Times New Roman" w:hAnsi="Times New Roman" w:cs="Times New Roman"/>
          <w:b/>
          <w:bCs/>
          <w:sz w:val="28"/>
          <w:lang w:val="en-US"/>
        </w:rPr>
      </w:pPr>
      <w:r w:rsidRPr="001D7529">
        <w:rPr>
          <w:rFonts w:ascii="Times New Roman" w:hAnsi="Times New Roman" w:cs="Times New Roman"/>
          <w:b/>
          <w:sz w:val="28"/>
          <w:lang w:val="ro-RO"/>
        </w:rPr>
        <w:t>pentru modificarea</w:t>
      </w:r>
      <w:r w:rsidR="00856B44">
        <w:rPr>
          <w:rFonts w:ascii="Times New Roman" w:hAnsi="Times New Roman" w:cs="Times New Roman"/>
          <w:b/>
          <w:sz w:val="28"/>
          <w:lang w:val="ro-RO"/>
        </w:rPr>
        <w:t xml:space="preserve"> </w:t>
      </w:r>
      <w:r w:rsidR="00856B44" w:rsidRPr="00856B44">
        <w:rPr>
          <w:rFonts w:ascii="Times New Roman" w:hAnsi="Times New Roman" w:cs="Times New Roman"/>
          <w:b/>
          <w:sz w:val="28"/>
          <w:lang w:val="ro-RO"/>
        </w:rPr>
        <w:t xml:space="preserve">Legii </w:t>
      </w:r>
      <w:r w:rsidR="00856B44" w:rsidRPr="00856B44">
        <w:rPr>
          <w:rFonts w:ascii="Times New Roman" w:hAnsi="Times New Roman" w:cs="Times New Roman"/>
          <w:b/>
          <w:bCs/>
          <w:sz w:val="28"/>
          <w:lang w:val="en-US"/>
        </w:rPr>
        <w:t>privind regimul străinilor în Republica Moldova</w:t>
      </w:r>
      <w:r w:rsidR="00856B44">
        <w:rPr>
          <w:rFonts w:ascii="Times New Roman" w:hAnsi="Times New Roman" w:cs="Times New Roman"/>
          <w:b/>
          <w:bCs/>
          <w:sz w:val="28"/>
          <w:lang w:val="en-US"/>
        </w:rPr>
        <w:t xml:space="preserve"> </w:t>
      </w:r>
      <w:r w:rsidRPr="001D7529">
        <w:rPr>
          <w:rFonts w:ascii="Times New Roman" w:hAnsi="Times New Roman" w:cs="Times New Roman"/>
          <w:b/>
          <w:sz w:val="28"/>
          <w:lang w:val="ro-RO"/>
        </w:rPr>
        <w:t>nr.</w:t>
      </w:r>
      <w:r w:rsidR="00856B44">
        <w:rPr>
          <w:rFonts w:ascii="Times New Roman" w:hAnsi="Times New Roman" w:cs="Times New Roman"/>
          <w:b/>
          <w:sz w:val="28"/>
          <w:lang w:val="ro-RO"/>
        </w:rPr>
        <w:t>200</w:t>
      </w:r>
      <w:r w:rsidRPr="001D7529">
        <w:rPr>
          <w:rFonts w:ascii="Times New Roman" w:hAnsi="Times New Roman" w:cs="Times New Roman"/>
          <w:b/>
          <w:sz w:val="28"/>
          <w:lang w:val="ro-RO"/>
        </w:rPr>
        <w:t>/</w:t>
      </w:r>
      <w:r w:rsidR="00856B44">
        <w:rPr>
          <w:rFonts w:ascii="Times New Roman" w:hAnsi="Times New Roman" w:cs="Times New Roman"/>
          <w:b/>
          <w:sz w:val="28"/>
          <w:lang w:val="ro-RO"/>
        </w:rPr>
        <w:t>2010</w:t>
      </w:r>
    </w:p>
    <w:p w14:paraId="2F7DD2C8" w14:textId="77777777" w:rsidR="007973B1" w:rsidRPr="001D7529" w:rsidRDefault="007973B1" w:rsidP="007973B1">
      <w:pPr>
        <w:jc w:val="center"/>
        <w:rPr>
          <w:rFonts w:ascii="Times New Roman" w:hAnsi="Times New Roman" w:cs="Times New Roman"/>
          <w:b/>
          <w:sz w:val="28"/>
          <w:lang w:val="ro-RO"/>
        </w:rPr>
      </w:pPr>
      <w:r w:rsidRPr="001D7529">
        <w:rPr>
          <w:rFonts w:ascii="Times New Roman" w:hAnsi="Times New Roman" w:cs="Times New Roman"/>
          <w:b/>
          <w:noProof/>
          <w:sz w:val="28"/>
          <w:lang w:val="en-US"/>
        </w:rPr>
        <mc:AlternateContent>
          <mc:Choice Requires="wps">
            <w:drawing>
              <wp:anchor distT="0" distB="0" distL="114300" distR="114300" simplePos="0" relativeHeight="251659264" behindDoc="0" locked="0" layoutInCell="1" allowOverlap="1" wp14:anchorId="23DF80BA" wp14:editId="505A27BA">
                <wp:simplePos x="0" y="0"/>
                <wp:positionH relativeFrom="margin">
                  <wp:align>center</wp:align>
                </wp:positionH>
                <wp:positionV relativeFrom="paragraph">
                  <wp:posOffset>127110</wp:posOffset>
                </wp:positionV>
                <wp:extent cx="5534107"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53410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D666B7"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0pt" to="435.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" strokecolor="black [3040]" strokeweight="1pt">
                <w10:wrap anchorx="margin"/>
              </v:line>
            </w:pict>
          </mc:Fallback>
        </mc:AlternateContent>
      </w:r>
    </w:p>
    <w:p w14:paraId="2B4D7584" w14:textId="77777777" w:rsidR="001D7529" w:rsidRPr="001D7529" w:rsidRDefault="001D7529" w:rsidP="007973B1">
      <w:pPr>
        <w:ind w:firstLine="567"/>
        <w:rPr>
          <w:rFonts w:ascii="Times New Roman" w:hAnsi="Times New Roman" w:cs="Times New Roman"/>
          <w:sz w:val="28"/>
          <w:lang w:val="ro-RO"/>
        </w:rPr>
      </w:pPr>
    </w:p>
    <w:p w14:paraId="4329F073" w14:textId="77777777" w:rsidR="001D7529" w:rsidRPr="001D7529" w:rsidRDefault="001D7529" w:rsidP="007973B1">
      <w:pPr>
        <w:ind w:firstLine="567"/>
        <w:rPr>
          <w:rFonts w:ascii="Times New Roman" w:hAnsi="Times New Roman" w:cs="Times New Roman"/>
          <w:sz w:val="28"/>
          <w:lang w:val="ro-RO"/>
        </w:rPr>
      </w:pPr>
    </w:p>
    <w:p w14:paraId="30615825" w14:textId="77777777" w:rsidR="001D7529" w:rsidRPr="001D7529" w:rsidRDefault="001D7529" w:rsidP="007973B1">
      <w:pPr>
        <w:ind w:firstLine="567"/>
        <w:rPr>
          <w:rFonts w:ascii="Times New Roman" w:hAnsi="Times New Roman" w:cs="Times New Roman"/>
          <w:sz w:val="28"/>
          <w:lang w:val="ro-RO"/>
        </w:rPr>
      </w:pPr>
    </w:p>
    <w:p w14:paraId="090C081E" w14:textId="3AFA537B" w:rsidR="007973B1" w:rsidRPr="001D7529" w:rsidRDefault="007973B1" w:rsidP="007973B1">
      <w:pPr>
        <w:ind w:firstLine="567"/>
        <w:rPr>
          <w:rFonts w:ascii="Times New Roman" w:hAnsi="Times New Roman" w:cs="Times New Roman"/>
          <w:sz w:val="28"/>
          <w:lang w:val="ro-RO"/>
        </w:rPr>
      </w:pPr>
      <w:r w:rsidRPr="001D7529">
        <w:rPr>
          <w:rFonts w:ascii="Times New Roman" w:hAnsi="Times New Roman" w:cs="Times New Roman"/>
          <w:sz w:val="28"/>
          <w:lang w:val="ro-RO"/>
        </w:rPr>
        <w:t xml:space="preserve">Parlamentul adoptă prezenta lege organică. </w:t>
      </w:r>
    </w:p>
    <w:p w14:paraId="2DA028FD" w14:textId="77777777" w:rsidR="007973B1" w:rsidRPr="001D7529" w:rsidRDefault="007973B1" w:rsidP="007973B1">
      <w:pPr>
        <w:ind w:firstLine="567"/>
        <w:rPr>
          <w:rFonts w:ascii="Times New Roman" w:hAnsi="Times New Roman" w:cs="Times New Roman"/>
          <w:sz w:val="28"/>
          <w:lang w:val="ro-RO"/>
        </w:rPr>
      </w:pPr>
    </w:p>
    <w:p w14:paraId="74512D53" w14:textId="07BA3450" w:rsidR="007973B1" w:rsidRPr="001D7529" w:rsidRDefault="00C20697" w:rsidP="00856B44">
      <w:pPr>
        <w:tabs>
          <w:tab w:val="left" w:pos="851"/>
        </w:tabs>
        <w:spacing w:after="120"/>
        <w:ind w:firstLine="567"/>
        <w:jc w:val="both"/>
        <w:rPr>
          <w:rFonts w:ascii="Times New Roman" w:hAnsi="Times New Roman" w:cs="Times New Roman"/>
          <w:sz w:val="28"/>
          <w:szCs w:val="28"/>
          <w:lang w:val="ro-RO"/>
        </w:rPr>
      </w:pPr>
      <w:r w:rsidRPr="001D7529">
        <w:rPr>
          <w:rFonts w:ascii="Times New Roman" w:hAnsi="Times New Roman" w:cs="Times New Roman"/>
          <w:b/>
          <w:sz w:val="28"/>
          <w:szCs w:val="28"/>
          <w:lang w:val="ro-RO"/>
        </w:rPr>
        <w:t xml:space="preserve">Art. I </w:t>
      </w:r>
      <w:r w:rsidR="00856B44">
        <w:rPr>
          <w:rFonts w:ascii="Times New Roman" w:hAnsi="Times New Roman" w:cs="Times New Roman"/>
          <w:sz w:val="28"/>
          <w:szCs w:val="28"/>
          <w:lang w:val="ro-RO"/>
        </w:rPr>
        <w:t>–</w:t>
      </w:r>
      <w:r w:rsidRPr="001D7529">
        <w:rPr>
          <w:rFonts w:ascii="Times New Roman" w:hAnsi="Times New Roman" w:cs="Times New Roman"/>
          <w:sz w:val="28"/>
          <w:szCs w:val="28"/>
          <w:lang w:val="ro-RO"/>
        </w:rPr>
        <w:t xml:space="preserve"> </w:t>
      </w:r>
      <w:r w:rsidR="00856B44" w:rsidRPr="00856B44">
        <w:rPr>
          <w:rFonts w:ascii="Times New Roman" w:hAnsi="Times New Roman" w:cs="Times New Roman"/>
          <w:sz w:val="28"/>
          <w:szCs w:val="28"/>
          <w:lang w:val="ro-RO"/>
        </w:rPr>
        <w:t xml:space="preserve">Legea </w:t>
      </w:r>
      <w:r w:rsidR="00856B44" w:rsidRPr="00856B44">
        <w:rPr>
          <w:rFonts w:ascii="Times New Roman" w:hAnsi="Times New Roman" w:cs="Times New Roman"/>
          <w:bCs/>
          <w:sz w:val="28"/>
          <w:szCs w:val="28"/>
          <w:lang w:val="en-US"/>
        </w:rPr>
        <w:t xml:space="preserve">privind regimul străinilor în Republica Moldova </w:t>
      </w:r>
      <w:r w:rsidR="00856B44" w:rsidRPr="00856B44">
        <w:rPr>
          <w:rFonts w:ascii="Times New Roman" w:hAnsi="Times New Roman" w:cs="Times New Roman"/>
          <w:sz w:val="28"/>
          <w:szCs w:val="28"/>
          <w:lang w:val="ro-RO"/>
        </w:rPr>
        <w:t xml:space="preserve">nr.200/2010 </w:t>
      </w:r>
      <w:r w:rsidR="007973B1" w:rsidRPr="00856B44">
        <w:rPr>
          <w:rFonts w:ascii="Times New Roman" w:hAnsi="Times New Roman" w:cs="Times New Roman"/>
          <w:sz w:val="28"/>
          <w:szCs w:val="28"/>
          <w:lang w:val="ro-RO"/>
        </w:rPr>
        <w:t>se modifică după cum urmează:</w:t>
      </w:r>
    </w:p>
    <w:p w14:paraId="3605DD6C" w14:textId="662B4F45" w:rsidR="002A42E8" w:rsidRPr="002A42E8" w:rsidRDefault="002A42E8" w:rsidP="002A42E8">
      <w:pPr>
        <w:pStyle w:val="ListParagraph"/>
        <w:numPr>
          <w:ilvl w:val="0"/>
          <w:numId w:val="2"/>
        </w:numPr>
        <w:spacing w:line="360" w:lineRule="auto"/>
        <w:jc w:val="both"/>
        <w:rPr>
          <w:rFonts w:ascii="Times New Roman" w:hAnsi="Times New Roman" w:cs="Times New Roman"/>
          <w:b/>
          <w:bCs/>
          <w:sz w:val="28"/>
          <w:szCs w:val="28"/>
          <w:lang w:val="en-US"/>
        </w:rPr>
      </w:pPr>
      <w:r w:rsidRPr="00CF5EFE">
        <w:rPr>
          <w:rFonts w:ascii="Times New Roman" w:hAnsi="Times New Roman" w:cs="Times New Roman"/>
          <w:b/>
          <w:bCs/>
          <w:sz w:val="28"/>
          <w:szCs w:val="28"/>
        </w:rPr>
        <w:t xml:space="preserve">Articolul </w:t>
      </w:r>
      <w:r w:rsidRPr="00856B44">
        <w:rPr>
          <w:rFonts w:ascii="Times New Roman" w:hAnsi="Times New Roman" w:cs="Times New Roman"/>
          <w:b/>
          <w:bCs/>
          <w:sz w:val="28"/>
          <w:szCs w:val="28"/>
          <w:lang w:val="en-US"/>
        </w:rPr>
        <w:t>36</w:t>
      </w:r>
      <w:r w:rsidRPr="00856B44">
        <w:rPr>
          <w:rFonts w:ascii="Times New Roman" w:hAnsi="Times New Roman" w:cs="Times New Roman"/>
          <w:b/>
          <w:bCs/>
          <w:sz w:val="28"/>
          <w:szCs w:val="28"/>
          <w:vertAlign w:val="superscript"/>
          <w:lang w:val="en-US"/>
        </w:rPr>
        <w:t>1</w:t>
      </w:r>
      <w:r w:rsidRPr="00856B44">
        <w:rPr>
          <w:rFonts w:ascii="Times New Roman" w:hAnsi="Times New Roman" w:cs="Times New Roman"/>
          <w:b/>
          <w:bCs/>
          <w:sz w:val="28"/>
          <w:szCs w:val="28"/>
        </w:rPr>
        <w:t xml:space="preserve">, </w:t>
      </w:r>
      <w:r>
        <w:rPr>
          <w:rFonts w:ascii="Times New Roman" w:hAnsi="Times New Roman" w:cs="Times New Roman"/>
          <w:b/>
          <w:bCs/>
          <w:sz w:val="28"/>
          <w:szCs w:val="28"/>
        </w:rPr>
        <w:t xml:space="preserve">alineat 1, </w:t>
      </w:r>
      <w:r w:rsidRPr="00856B44">
        <w:rPr>
          <w:rFonts w:ascii="Times New Roman" w:hAnsi="Times New Roman" w:cs="Times New Roman"/>
          <w:bCs/>
          <w:sz w:val="28"/>
          <w:szCs w:val="28"/>
        </w:rPr>
        <w:t>litera (</w:t>
      </w:r>
      <w:r>
        <w:rPr>
          <w:rFonts w:ascii="Times New Roman" w:hAnsi="Times New Roman" w:cs="Times New Roman"/>
          <w:bCs/>
          <w:sz w:val="28"/>
          <w:szCs w:val="28"/>
        </w:rPr>
        <w:t>a</w:t>
      </w:r>
      <w:r w:rsidRPr="00856B44">
        <w:rPr>
          <w:rFonts w:ascii="Times New Roman" w:hAnsi="Times New Roman" w:cs="Times New Roman"/>
          <w:bCs/>
          <w:sz w:val="28"/>
          <w:szCs w:val="28"/>
        </w:rPr>
        <w:t>)</w:t>
      </w:r>
      <w:r w:rsidRPr="00856B44">
        <w:rPr>
          <w:rFonts w:ascii="Times New Roman" w:hAnsi="Times New Roman" w:cs="Times New Roman"/>
          <w:sz w:val="28"/>
          <w:szCs w:val="28"/>
        </w:rPr>
        <w:t xml:space="preserve"> se modifică și se expune în redacție nouă</w:t>
      </w:r>
      <w:r w:rsidRPr="00856B44">
        <w:rPr>
          <w:rFonts w:ascii="Times New Roman" w:hAnsi="Times New Roman" w:cs="Times New Roman"/>
          <w:b/>
          <w:sz w:val="28"/>
          <w:szCs w:val="28"/>
        </w:rPr>
        <w:t xml:space="preserve"> </w:t>
      </w:r>
      <w:r w:rsidRPr="00856B44">
        <w:rPr>
          <w:rFonts w:ascii="Times New Roman" w:hAnsi="Times New Roman" w:cs="Times New Roman"/>
          <w:sz w:val="28"/>
          <w:szCs w:val="28"/>
        </w:rPr>
        <w:t>cu următorul conținut:</w:t>
      </w:r>
    </w:p>
    <w:p w14:paraId="5FCCA1F9" w14:textId="3F369264" w:rsidR="002A42E8" w:rsidRPr="002A42E8" w:rsidRDefault="002A42E8" w:rsidP="002A42E8">
      <w:pPr>
        <w:pStyle w:val="ListParagraph"/>
        <w:spacing w:line="240" w:lineRule="auto"/>
        <w:ind w:left="1080"/>
        <w:jc w:val="both"/>
        <w:rPr>
          <w:rFonts w:ascii="Times New Roman" w:eastAsia="Times New Roman" w:hAnsi="Times New Roman" w:cs="Times New Roman"/>
          <w:color w:val="000000"/>
          <w:sz w:val="28"/>
          <w:szCs w:val="28"/>
          <w:lang w:val="en-US"/>
        </w:rPr>
      </w:pPr>
      <w:r w:rsidRPr="002A42E8">
        <w:rPr>
          <w:rFonts w:ascii="Times New Roman" w:eastAsia="Times New Roman" w:hAnsi="Times New Roman" w:cs="Times New Roman"/>
          <w:color w:val="000000"/>
          <w:sz w:val="28"/>
          <w:szCs w:val="28"/>
          <w:lang w:val="en-US"/>
        </w:rPr>
        <w:t xml:space="preserve">deţine, direct sau indirect, una sau mai multe </w:t>
      </w:r>
      <w:r>
        <w:rPr>
          <w:rFonts w:ascii="Times New Roman" w:eastAsia="Times New Roman" w:hAnsi="Times New Roman" w:cs="Times New Roman"/>
          <w:color w:val="000000"/>
          <w:sz w:val="28"/>
          <w:szCs w:val="28"/>
          <w:lang w:val="en-US"/>
        </w:rPr>
        <w:t xml:space="preserve">părţi sociale şi/sau acţiuni în </w:t>
      </w:r>
      <w:r w:rsidRPr="002A42E8">
        <w:rPr>
          <w:rFonts w:ascii="Times New Roman" w:eastAsia="Times New Roman" w:hAnsi="Times New Roman" w:cs="Times New Roman"/>
          <w:color w:val="000000"/>
          <w:sz w:val="28"/>
          <w:szCs w:val="28"/>
          <w:lang w:val="en-US"/>
        </w:rPr>
        <w:t xml:space="preserve">cadrul persoanelor juridice din Republica Moldova, în valoare totală echivalentă cu cel puţin o cotă-parte în cadrul persoanei juridice echivalentă cu cel puţin </w:t>
      </w:r>
      <w:r w:rsidR="005A30A0">
        <w:rPr>
          <w:rFonts w:ascii="Times New Roman" w:eastAsia="Times New Roman" w:hAnsi="Times New Roman" w:cs="Times New Roman"/>
          <w:color w:val="000000"/>
          <w:sz w:val="28"/>
          <w:szCs w:val="28"/>
          <w:lang w:val="en-US"/>
        </w:rPr>
        <w:t>30</w:t>
      </w:r>
      <w:r w:rsidRPr="002A42E8">
        <w:rPr>
          <w:rFonts w:ascii="Times New Roman" w:eastAsia="Times New Roman" w:hAnsi="Times New Roman" w:cs="Times New Roman"/>
          <w:color w:val="000000"/>
          <w:sz w:val="28"/>
          <w:szCs w:val="28"/>
          <w:lang w:val="en-US"/>
        </w:rPr>
        <w:t xml:space="preserve"> salarii medii lunare pe economie prognozate. În cazul în care valoarea totală a investițiilor efectuate de străin nu atinge cuantumul menționat al investițiilor, dar, împreună cu valoarea investițiilor efectuate de ceilalți investitori străini, asociați în aceeași persoană juridică, depășește acest cuantum și niciunul dintre ceilalți asociați sau acționari străini nu solicită sau nu a solicitat dreptul de ședere în Republica Moldova în calitate de investitor, atunci se consideră că acesta a îndeplinit cerința privind cuantumul investițiilor;</w:t>
      </w:r>
    </w:p>
    <w:p w14:paraId="1C0070B3" w14:textId="77777777" w:rsidR="002A42E8" w:rsidRPr="0074318F" w:rsidRDefault="002A42E8" w:rsidP="0074318F">
      <w:pPr>
        <w:spacing w:line="360" w:lineRule="auto"/>
        <w:jc w:val="both"/>
        <w:rPr>
          <w:rFonts w:ascii="Times New Roman" w:hAnsi="Times New Roman" w:cs="Times New Roman"/>
          <w:b/>
          <w:bCs/>
          <w:sz w:val="28"/>
          <w:szCs w:val="28"/>
          <w:lang w:val="en-US"/>
        </w:rPr>
      </w:pPr>
    </w:p>
    <w:p w14:paraId="7332E66C" w14:textId="50B3C7AF" w:rsidR="00856B44" w:rsidRPr="00856B44" w:rsidRDefault="00856B44" w:rsidP="00856B44">
      <w:pPr>
        <w:pStyle w:val="ListParagraph"/>
        <w:numPr>
          <w:ilvl w:val="0"/>
          <w:numId w:val="2"/>
        </w:numPr>
        <w:spacing w:line="360" w:lineRule="auto"/>
        <w:jc w:val="both"/>
        <w:rPr>
          <w:rFonts w:ascii="Times New Roman" w:hAnsi="Times New Roman" w:cs="Times New Roman"/>
          <w:b/>
          <w:bCs/>
          <w:sz w:val="28"/>
          <w:szCs w:val="28"/>
          <w:lang w:val="en-US"/>
        </w:rPr>
      </w:pPr>
      <w:r w:rsidRPr="00CF5EFE">
        <w:rPr>
          <w:rFonts w:ascii="Times New Roman" w:hAnsi="Times New Roman" w:cs="Times New Roman"/>
          <w:b/>
          <w:bCs/>
          <w:sz w:val="28"/>
          <w:szCs w:val="28"/>
        </w:rPr>
        <w:t xml:space="preserve">Articolul </w:t>
      </w:r>
      <w:r w:rsidRPr="00856B44">
        <w:rPr>
          <w:rFonts w:ascii="Times New Roman" w:hAnsi="Times New Roman" w:cs="Times New Roman"/>
          <w:b/>
          <w:bCs/>
          <w:sz w:val="28"/>
          <w:szCs w:val="28"/>
          <w:lang w:val="en-US"/>
        </w:rPr>
        <w:t>36</w:t>
      </w:r>
      <w:r w:rsidRPr="00856B44">
        <w:rPr>
          <w:rFonts w:ascii="Times New Roman" w:hAnsi="Times New Roman" w:cs="Times New Roman"/>
          <w:b/>
          <w:bCs/>
          <w:sz w:val="28"/>
          <w:szCs w:val="28"/>
          <w:vertAlign w:val="superscript"/>
          <w:lang w:val="en-US"/>
        </w:rPr>
        <w:t>1</w:t>
      </w:r>
      <w:r w:rsidRPr="00856B44">
        <w:rPr>
          <w:rFonts w:ascii="Times New Roman" w:hAnsi="Times New Roman" w:cs="Times New Roman"/>
          <w:b/>
          <w:bCs/>
          <w:sz w:val="28"/>
          <w:szCs w:val="28"/>
        </w:rPr>
        <w:t xml:space="preserve">, </w:t>
      </w:r>
      <w:r w:rsidR="002A42E8">
        <w:rPr>
          <w:rFonts w:ascii="Times New Roman" w:hAnsi="Times New Roman" w:cs="Times New Roman"/>
          <w:b/>
          <w:bCs/>
          <w:sz w:val="28"/>
          <w:szCs w:val="28"/>
        </w:rPr>
        <w:t xml:space="preserve">alineat 1, </w:t>
      </w:r>
      <w:r w:rsidRPr="00856B44">
        <w:rPr>
          <w:rFonts w:ascii="Times New Roman" w:hAnsi="Times New Roman" w:cs="Times New Roman"/>
          <w:bCs/>
          <w:sz w:val="28"/>
          <w:szCs w:val="28"/>
        </w:rPr>
        <w:t>litera (</w:t>
      </w:r>
      <w:r>
        <w:rPr>
          <w:rFonts w:ascii="Times New Roman" w:hAnsi="Times New Roman" w:cs="Times New Roman"/>
          <w:bCs/>
          <w:sz w:val="28"/>
          <w:szCs w:val="28"/>
        </w:rPr>
        <w:t>b</w:t>
      </w:r>
      <w:r w:rsidRPr="00856B44">
        <w:rPr>
          <w:rFonts w:ascii="Times New Roman" w:hAnsi="Times New Roman" w:cs="Times New Roman"/>
          <w:bCs/>
          <w:sz w:val="28"/>
          <w:szCs w:val="28"/>
        </w:rPr>
        <w:t>)</w:t>
      </w:r>
      <w:r w:rsidRPr="00856B44">
        <w:rPr>
          <w:rFonts w:ascii="Times New Roman" w:hAnsi="Times New Roman" w:cs="Times New Roman"/>
          <w:sz w:val="28"/>
          <w:szCs w:val="28"/>
        </w:rPr>
        <w:t xml:space="preserve"> se modifică și se expune în redacție nouă</w:t>
      </w:r>
      <w:r w:rsidRPr="00856B44">
        <w:rPr>
          <w:rFonts w:ascii="Times New Roman" w:hAnsi="Times New Roman" w:cs="Times New Roman"/>
          <w:b/>
          <w:sz w:val="28"/>
          <w:szCs w:val="28"/>
        </w:rPr>
        <w:t xml:space="preserve"> </w:t>
      </w:r>
      <w:r w:rsidRPr="00856B44">
        <w:rPr>
          <w:rFonts w:ascii="Times New Roman" w:hAnsi="Times New Roman" w:cs="Times New Roman"/>
          <w:sz w:val="28"/>
          <w:szCs w:val="28"/>
        </w:rPr>
        <w:t>cu următorul conținut:</w:t>
      </w:r>
    </w:p>
    <w:p w14:paraId="4D1B553E" w14:textId="03C25140" w:rsidR="00856B44" w:rsidRPr="00856B44" w:rsidRDefault="00856B44" w:rsidP="002A42E8">
      <w:pPr>
        <w:pStyle w:val="ListParagraph"/>
        <w:spacing w:line="240" w:lineRule="auto"/>
        <w:ind w:left="1080"/>
        <w:jc w:val="both"/>
        <w:rPr>
          <w:rFonts w:ascii="Times New Roman" w:eastAsia="Times New Roman" w:hAnsi="Times New Roman" w:cs="Times New Roman"/>
          <w:sz w:val="28"/>
          <w:szCs w:val="28"/>
          <w:lang w:val="en-US"/>
        </w:rPr>
      </w:pPr>
      <w:r w:rsidRPr="00856B44">
        <w:rPr>
          <w:rFonts w:ascii="Times New Roman" w:eastAsia="Times New Roman" w:hAnsi="Times New Roman" w:cs="Times New Roman"/>
          <w:color w:val="000000"/>
          <w:sz w:val="28"/>
          <w:szCs w:val="28"/>
          <w:lang w:val="en-US"/>
        </w:rPr>
        <w:lastRenderedPageBreak/>
        <w:t xml:space="preserve">persoana juridică, al cărei asociat sau acţionar este, a creat cel puţin </w:t>
      </w:r>
      <w:r>
        <w:rPr>
          <w:rFonts w:ascii="Times New Roman" w:eastAsia="Times New Roman" w:hAnsi="Times New Roman" w:cs="Times New Roman"/>
          <w:color w:val="000000"/>
          <w:sz w:val="28"/>
          <w:szCs w:val="28"/>
          <w:lang w:val="en-US"/>
        </w:rPr>
        <w:t>1 loc</w:t>
      </w:r>
      <w:r w:rsidRPr="00856B44">
        <w:rPr>
          <w:rFonts w:ascii="Times New Roman" w:eastAsia="Times New Roman" w:hAnsi="Times New Roman" w:cs="Times New Roman"/>
          <w:color w:val="000000"/>
          <w:sz w:val="28"/>
          <w:szCs w:val="28"/>
          <w:lang w:val="en-US"/>
        </w:rPr>
        <w:t xml:space="preserve"> de muncă cu regim de lucru cu durată normală şi cu un salariu echivalent cu salariul mediu lunar pe economie prognozat pentru anul de gestiune</w:t>
      </w:r>
      <w:r w:rsidR="002A42E8">
        <w:rPr>
          <w:rFonts w:ascii="Times New Roman" w:eastAsia="Times New Roman" w:hAnsi="Times New Roman" w:cs="Times New Roman"/>
          <w:color w:val="000000"/>
          <w:sz w:val="28"/>
          <w:szCs w:val="28"/>
          <w:lang w:val="en-US"/>
        </w:rPr>
        <w:t>.</w:t>
      </w:r>
    </w:p>
    <w:p w14:paraId="07B87BC3" w14:textId="77777777" w:rsidR="00856B44" w:rsidRPr="00856B44" w:rsidRDefault="00856B44" w:rsidP="00856B44">
      <w:pPr>
        <w:pStyle w:val="ListParagraph"/>
        <w:spacing w:line="360" w:lineRule="auto"/>
        <w:ind w:left="1080"/>
        <w:jc w:val="both"/>
        <w:rPr>
          <w:rFonts w:ascii="Times New Roman" w:hAnsi="Times New Roman" w:cs="Times New Roman"/>
          <w:b/>
          <w:bCs/>
          <w:sz w:val="28"/>
          <w:szCs w:val="28"/>
          <w:lang w:val="en-US"/>
        </w:rPr>
      </w:pPr>
    </w:p>
    <w:p w14:paraId="029D7801" w14:textId="54F719C2" w:rsidR="0074318F" w:rsidRPr="0074318F" w:rsidRDefault="0074318F" w:rsidP="0074318F">
      <w:pPr>
        <w:pStyle w:val="ListParagraph"/>
        <w:numPr>
          <w:ilvl w:val="0"/>
          <w:numId w:val="2"/>
        </w:numPr>
        <w:spacing w:line="360" w:lineRule="auto"/>
        <w:jc w:val="both"/>
        <w:rPr>
          <w:rFonts w:ascii="Times New Roman" w:hAnsi="Times New Roman" w:cs="Times New Roman"/>
          <w:b/>
          <w:bCs/>
          <w:sz w:val="28"/>
          <w:szCs w:val="28"/>
          <w:lang w:val="en-US"/>
        </w:rPr>
      </w:pPr>
      <w:r w:rsidRPr="00CF5EFE">
        <w:rPr>
          <w:rFonts w:ascii="Times New Roman" w:hAnsi="Times New Roman" w:cs="Times New Roman"/>
          <w:b/>
          <w:bCs/>
          <w:sz w:val="28"/>
          <w:szCs w:val="28"/>
        </w:rPr>
        <w:t xml:space="preserve">Articolul </w:t>
      </w:r>
      <w:r w:rsidRPr="00856B44">
        <w:rPr>
          <w:rFonts w:ascii="Times New Roman" w:hAnsi="Times New Roman" w:cs="Times New Roman"/>
          <w:b/>
          <w:bCs/>
          <w:sz w:val="28"/>
          <w:szCs w:val="28"/>
          <w:lang w:val="en-US"/>
        </w:rPr>
        <w:t>36</w:t>
      </w:r>
      <w:r w:rsidRPr="00856B44">
        <w:rPr>
          <w:rFonts w:ascii="Times New Roman" w:hAnsi="Times New Roman" w:cs="Times New Roman"/>
          <w:b/>
          <w:bCs/>
          <w:sz w:val="28"/>
          <w:szCs w:val="28"/>
          <w:vertAlign w:val="superscript"/>
          <w:lang w:val="en-US"/>
        </w:rPr>
        <w:t>1</w:t>
      </w:r>
      <w:r w:rsidRPr="00856B44">
        <w:rPr>
          <w:rFonts w:ascii="Times New Roman" w:hAnsi="Times New Roman" w:cs="Times New Roman"/>
          <w:b/>
          <w:bCs/>
          <w:sz w:val="28"/>
          <w:szCs w:val="28"/>
        </w:rPr>
        <w:t xml:space="preserve">, </w:t>
      </w:r>
      <w:r>
        <w:rPr>
          <w:rFonts w:ascii="Times New Roman" w:hAnsi="Times New Roman" w:cs="Times New Roman"/>
          <w:b/>
          <w:bCs/>
          <w:sz w:val="28"/>
          <w:szCs w:val="28"/>
        </w:rPr>
        <w:t xml:space="preserve">alineat 3, </w:t>
      </w:r>
      <w:r w:rsidRPr="00856B44">
        <w:rPr>
          <w:rFonts w:ascii="Times New Roman" w:hAnsi="Times New Roman" w:cs="Times New Roman"/>
          <w:bCs/>
          <w:sz w:val="28"/>
          <w:szCs w:val="28"/>
        </w:rPr>
        <w:t>litera (</w:t>
      </w:r>
      <w:r>
        <w:rPr>
          <w:rFonts w:ascii="Times New Roman" w:hAnsi="Times New Roman" w:cs="Times New Roman"/>
          <w:bCs/>
          <w:sz w:val="28"/>
          <w:szCs w:val="28"/>
        </w:rPr>
        <w:t>a</w:t>
      </w:r>
      <w:r w:rsidRPr="00856B44">
        <w:rPr>
          <w:rFonts w:ascii="Times New Roman" w:hAnsi="Times New Roman" w:cs="Times New Roman"/>
          <w:bCs/>
          <w:sz w:val="28"/>
          <w:szCs w:val="28"/>
        </w:rPr>
        <w:t>)</w:t>
      </w:r>
      <w:r w:rsidRPr="00856B44">
        <w:rPr>
          <w:rFonts w:ascii="Times New Roman" w:hAnsi="Times New Roman" w:cs="Times New Roman"/>
          <w:sz w:val="28"/>
          <w:szCs w:val="28"/>
        </w:rPr>
        <w:t xml:space="preserve"> se modifică și se expune în redacție nouă</w:t>
      </w:r>
      <w:r w:rsidRPr="00856B44">
        <w:rPr>
          <w:rFonts w:ascii="Times New Roman" w:hAnsi="Times New Roman" w:cs="Times New Roman"/>
          <w:b/>
          <w:sz w:val="28"/>
          <w:szCs w:val="28"/>
        </w:rPr>
        <w:t xml:space="preserve"> </w:t>
      </w:r>
      <w:r w:rsidRPr="00856B44">
        <w:rPr>
          <w:rFonts w:ascii="Times New Roman" w:hAnsi="Times New Roman" w:cs="Times New Roman"/>
          <w:sz w:val="28"/>
          <w:szCs w:val="28"/>
        </w:rPr>
        <w:t>cu următorul conținut:</w:t>
      </w:r>
    </w:p>
    <w:p w14:paraId="66849797" w14:textId="6C85E699" w:rsidR="00856B44" w:rsidRPr="0074318F" w:rsidRDefault="0074318F" w:rsidP="0074318F">
      <w:pPr>
        <w:pStyle w:val="ListParagraph"/>
        <w:spacing w:line="240" w:lineRule="auto"/>
        <w:ind w:left="1080"/>
        <w:jc w:val="both"/>
        <w:rPr>
          <w:rFonts w:ascii="Times New Roman" w:eastAsia="Times New Roman" w:hAnsi="Times New Roman" w:cs="Times New Roman"/>
          <w:color w:val="000000"/>
          <w:sz w:val="28"/>
          <w:szCs w:val="28"/>
          <w:lang w:val="en-US"/>
        </w:rPr>
      </w:pPr>
      <w:r w:rsidRPr="0074318F">
        <w:rPr>
          <w:rFonts w:ascii="Times New Roman" w:eastAsia="Times New Roman" w:hAnsi="Times New Roman" w:cs="Times New Roman"/>
          <w:color w:val="000000"/>
          <w:sz w:val="28"/>
          <w:szCs w:val="28"/>
          <w:lang w:val="en-US"/>
        </w:rPr>
        <w:t xml:space="preserve">pentru investiții în valoare echivalentă cu </w:t>
      </w:r>
      <w:r w:rsidR="005A30A0">
        <w:rPr>
          <w:rFonts w:ascii="Times New Roman" w:eastAsia="Times New Roman" w:hAnsi="Times New Roman" w:cs="Times New Roman"/>
          <w:color w:val="000000"/>
          <w:sz w:val="28"/>
          <w:szCs w:val="28"/>
          <w:lang w:val="en-US"/>
        </w:rPr>
        <w:t>30</w:t>
      </w:r>
      <w:r w:rsidRPr="0074318F">
        <w:rPr>
          <w:rFonts w:ascii="Times New Roman" w:eastAsia="Times New Roman" w:hAnsi="Times New Roman" w:cs="Times New Roman"/>
          <w:color w:val="000000"/>
          <w:sz w:val="28"/>
          <w:szCs w:val="28"/>
          <w:lang w:val="en-US"/>
        </w:rPr>
        <w:t>–200 de salarii medii lunare pe economie pr</w:t>
      </w:r>
      <w:r>
        <w:rPr>
          <w:rFonts w:ascii="Times New Roman" w:eastAsia="Times New Roman" w:hAnsi="Times New Roman" w:cs="Times New Roman"/>
          <w:color w:val="000000"/>
          <w:sz w:val="28"/>
          <w:szCs w:val="28"/>
          <w:lang w:val="en-US"/>
        </w:rPr>
        <w:t xml:space="preserve">ognozate sau pentru cel puţin un loc </w:t>
      </w:r>
      <w:r w:rsidRPr="0074318F">
        <w:rPr>
          <w:rFonts w:ascii="Times New Roman" w:eastAsia="Times New Roman" w:hAnsi="Times New Roman" w:cs="Times New Roman"/>
          <w:color w:val="000000"/>
          <w:sz w:val="28"/>
          <w:szCs w:val="28"/>
          <w:lang w:val="en-US"/>
        </w:rPr>
        <w:t>de muncă cu salariu mediu lunar pe economie prognozat pentru anul de gestiune – pe un termen de 2 ani;</w:t>
      </w:r>
    </w:p>
    <w:p w14:paraId="61DD7244" w14:textId="77777777" w:rsidR="00C20697" w:rsidRPr="0074318F" w:rsidRDefault="00C20697" w:rsidP="0074318F">
      <w:pPr>
        <w:tabs>
          <w:tab w:val="left" w:pos="851"/>
          <w:tab w:val="left" w:pos="993"/>
        </w:tabs>
        <w:spacing w:after="120"/>
        <w:jc w:val="both"/>
        <w:rPr>
          <w:rFonts w:ascii="Times New Roman" w:hAnsi="Times New Roman" w:cs="Times New Roman"/>
          <w:sz w:val="28"/>
          <w:szCs w:val="28"/>
        </w:rPr>
      </w:pPr>
    </w:p>
    <w:p w14:paraId="00D05AAC" w14:textId="0845F0C4" w:rsidR="0074318F" w:rsidRPr="00CF5EFE" w:rsidRDefault="00C20697" w:rsidP="0074318F">
      <w:pPr>
        <w:pStyle w:val="NormalWeb"/>
        <w:rPr>
          <w:sz w:val="28"/>
          <w:szCs w:val="28"/>
          <w:lang w:val="ro-RO"/>
        </w:rPr>
      </w:pPr>
      <w:r w:rsidRPr="001D7529">
        <w:rPr>
          <w:b/>
          <w:sz w:val="28"/>
          <w:szCs w:val="28"/>
        </w:rPr>
        <w:t xml:space="preserve">Art. II </w:t>
      </w:r>
      <w:r w:rsidR="0074318F">
        <w:rPr>
          <w:b/>
          <w:sz w:val="28"/>
          <w:szCs w:val="28"/>
        </w:rPr>
        <w:t>–</w:t>
      </w:r>
      <w:r w:rsidRPr="001D7529">
        <w:rPr>
          <w:b/>
          <w:sz w:val="28"/>
          <w:szCs w:val="28"/>
        </w:rPr>
        <w:t xml:space="preserve"> </w:t>
      </w:r>
      <w:r w:rsidR="0074318F" w:rsidRPr="00CF5EFE">
        <w:rPr>
          <w:sz w:val="28"/>
          <w:szCs w:val="28"/>
          <w:lang w:val="ro-RO"/>
        </w:rPr>
        <w:t>Guvernul, în termen de 3 luni de la data intră</w:t>
      </w:r>
      <w:r w:rsidR="0074318F">
        <w:rPr>
          <w:sz w:val="28"/>
          <w:szCs w:val="28"/>
          <w:lang w:val="ro-RO"/>
        </w:rPr>
        <w:t xml:space="preserve">rii în vigoare a prezentei legi </w:t>
      </w:r>
      <w:r w:rsidR="0074318F" w:rsidRPr="00CF5EFE">
        <w:rPr>
          <w:sz w:val="28"/>
          <w:szCs w:val="28"/>
          <w:lang w:val="ro-RO"/>
        </w:rPr>
        <w:t>va aduce actele sale normative în concordanţă cu prezenta lege.</w:t>
      </w:r>
    </w:p>
    <w:p w14:paraId="17E85FD9" w14:textId="53B03A2C" w:rsidR="0074318F" w:rsidRDefault="0074318F" w:rsidP="001D7529">
      <w:pPr>
        <w:pStyle w:val="ListParagraph"/>
        <w:tabs>
          <w:tab w:val="left" w:pos="851"/>
          <w:tab w:val="left" w:pos="993"/>
        </w:tabs>
        <w:spacing w:after="120" w:line="276" w:lineRule="auto"/>
        <w:ind w:left="0" w:firstLine="567"/>
        <w:jc w:val="both"/>
        <w:rPr>
          <w:rFonts w:ascii="Times New Roman" w:hAnsi="Times New Roman" w:cs="Times New Roman"/>
          <w:b/>
          <w:noProof w:val="0"/>
          <w:sz w:val="28"/>
          <w:szCs w:val="28"/>
        </w:rPr>
      </w:pPr>
    </w:p>
    <w:p w14:paraId="2AB48B2B" w14:textId="77777777" w:rsidR="0074318F" w:rsidRDefault="0074318F" w:rsidP="001D7529">
      <w:pPr>
        <w:pStyle w:val="ListParagraph"/>
        <w:tabs>
          <w:tab w:val="left" w:pos="851"/>
          <w:tab w:val="left" w:pos="993"/>
        </w:tabs>
        <w:spacing w:after="120" w:line="276" w:lineRule="auto"/>
        <w:ind w:left="0" w:firstLine="567"/>
        <w:jc w:val="both"/>
        <w:rPr>
          <w:rFonts w:ascii="Times New Roman" w:hAnsi="Times New Roman" w:cs="Times New Roman"/>
          <w:b/>
          <w:noProof w:val="0"/>
          <w:sz w:val="28"/>
          <w:szCs w:val="28"/>
        </w:rPr>
      </w:pPr>
    </w:p>
    <w:p w14:paraId="7D3636C1" w14:textId="39895390" w:rsidR="007973B1" w:rsidRPr="001D7529" w:rsidRDefault="007973B1" w:rsidP="001D7529">
      <w:pPr>
        <w:tabs>
          <w:tab w:val="left" w:pos="851"/>
          <w:tab w:val="left" w:pos="993"/>
        </w:tabs>
        <w:spacing w:after="120"/>
        <w:jc w:val="both"/>
        <w:rPr>
          <w:rFonts w:ascii="Times New Roman" w:hAnsi="Times New Roman" w:cs="Times New Roman"/>
          <w:sz w:val="28"/>
          <w:szCs w:val="28"/>
          <w:lang w:val="ro-RO"/>
        </w:rPr>
      </w:pPr>
      <w:r w:rsidRPr="001D7529">
        <w:rPr>
          <w:rFonts w:ascii="Times New Roman" w:hAnsi="Times New Roman" w:cs="Times New Roman"/>
          <w:bCs/>
          <w:sz w:val="28"/>
          <w:szCs w:val="28"/>
          <w:lang w:val="ro-RO"/>
        </w:rPr>
        <w:t xml:space="preserve"> </w:t>
      </w:r>
    </w:p>
    <w:p w14:paraId="3F6AABF7" w14:textId="77777777" w:rsidR="007973B1" w:rsidRPr="001D7529" w:rsidRDefault="007973B1" w:rsidP="001D7529">
      <w:pPr>
        <w:tabs>
          <w:tab w:val="left" w:pos="851"/>
          <w:tab w:val="left" w:pos="993"/>
        </w:tabs>
        <w:spacing w:after="120"/>
        <w:jc w:val="both"/>
        <w:rPr>
          <w:rFonts w:ascii="Times New Roman" w:hAnsi="Times New Roman" w:cs="Times New Roman"/>
          <w:sz w:val="28"/>
          <w:szCs w:val="28"/>
          <w:lang w:val="ro-RO"/>
        </w:rPr>
      </w:pPr>
    </w:p>
    <w:p w14:paraId="00000027" w14:textId="55F26C45" w:rsidR="006F5F72" w:rsidRPr="001D7529" w:rsidRDefault="006F5F72">
      <w:pPr>
        <w:pStyle w:val="Normal1"/>
        <w:ind w:firstLine="560"/>
        <w:jc w:val="both"/>
        <w:rPr>
          <w:rFonts w:ascii="Times New Roman" w:eastAsia="Calibri" w:hAnsi="Times New Roman" w:cs="Times New Roman"/>
          <w:sz w:val="28"/>
          <w:szCs w:val="28"/>
          <w:lang w:val="ro-RO"/>
        </w:rPr>
      </w:pPr>
    </w:p>
    <w:p w14:paraId="50307DFD" w14:textId="6F5E3477" w:rsidR="001D7529" w:rsidRPr="001D7529" w:rsidRDefault="001D7529">
      <w:pPr>
        <w:pStyle w:val="Normal1"/>
        <w:ind w:firstLine="560"/>
        <w:jc w:val="both"/>
        <w:rPr>
          <w:rFonts w:ascii="Times New Roman" w:eastAsia="Calibri" w:hAnsi="Times New Roman" w:cs="Times New Roman"/>
          <w:sz w:val="28"/>
          <w:szCs w:val="28"/>
          <w:lang w:val="ro-RO"/>
        </w:rPr>
      </w:pPr>
    </w:p>
    <w:p w14:paraId="0C0FA61B" w14:textId="4F640A70" w:rsidR="001D7529" w:rsidRPr="001D7529" w:rsidRDefault="001D7529">
      <w:pPr>
        <w:pStyle w:val="Normal1"/>
        <w:ind w:firstLine="560"/>
        <w:jc w:val="both"/>
        <w:rPr>
          <w:rFonts w:ascii="Times New Roman" w:eastAsia="Calibri" w:hAnsi="Times New Roman" w:cs="Times New Roman"/>
          <w:sz w:val="28"/>
          <w:szCs w:val="28"/>
          <w:lang w:val="ro-RO"/>
        </w:rPr>
      </w:pPr>
    </w:p>
    <w:p w14:paraId="4BF1401B" w14:textId="01352859" w:rsidR="001D7529" w:rsidRPr="001D7529" w:rsidRDefault="001D7529">
      <w:pPr>
        <w:pStyle w:val="Normal1"/>
        <w:ind w:firstLine="560"/>
        <w:jc w:val="both"/>
        <w:rPr>
          <w:rFonts w:ascii="Times New Roman" w:eastAsia="Calibri" w:hAnsi="Times New Roman" w:cs="Times New Roman"/>
          <w:sz w:val="28"/>
          <w:szCs w:val="28"/>
          <w:lang w:val="ro-RO"/>
        </w:rPr>
      </w:pPr>
    </w:p>
    <w:p w14:paraId="6F599E51" w14:textId="5C1B8E46" w:rsidR="001D7529" w:rsidRPr="001D7529" w:rsidRDefault="001D7529">
      <w:pPr>
        <w:pStyle w:val="Normal1"/>
        <w:ind w:firstLine="560"/>
        <w:jc w:val="both"/>
        <w:rPr>
          <w:rFonts w:ascii="Times New Roman" w:eastAsia="Calibri" w:hAnsi="Times New Roman" w:cs="Times New Roman"/>
          <w:sz w:val="28"/>
          <w:szCs w:val="28"/>
          <w:lang w:val="ro-RO"/>
        </w:rPr>
      </w:pPr>
    </w:p>
    <w:p w14:paraId="5ECD2E98" w14:textId="77777777" w:rsidR="005A4DAB" w:rsidRDefault="005A4DAB">
      <w:pPr>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br w:type="page"/>
      </w:r>
    </w:p>
    <w:p w14:paraId="7B12510E" w14:textId="52C15B02" w:rsidR="00E937F0" w:rsidRPr="001D7529" w:rsidRDefault="00625B29" w:rsidP="001D7529">
      <w:pPr>
        <w:pStyle w:val="Normal1"/>
        <w:jc w:val="center"/>
        <w:rPr>
          <w:rFonts w:ascii="Times New Roman" w:eastAsia="Calibri" w:hAnsi="Times New Roman" w:cs="Times New Roman"/>
          <w:b/>
          <w:sz w:val="28"/>
          <w:szCs w:val="28"/>
          <w:lang w:val="ro-RO"/>
        </w:rPr>
      </w:pPr>
      <w:r w:rsidRPr="001D7529">
        <w:rPr>
          <w:rFonts w:ascii="Times New Roman" w:eastAsia="Calibri" w:hAnsi="Times New Roman" w:cs="Times New Roman"/>
          <w:b/>
          <w:sz w:val="28"/>
          <w:szCs w:val="28"/>
          <w:lang w:val="ro-RO"/>
        </w:rPr>
        <w:lastRenderedPageBreak/>
        <w:t>Notă Informativă</w:t>
      </w:r>
      <w:r w:rsidR="002B5B09" w:rsidRPr="001D7529">
        <w:rPr>
          <w:rFonts w:ascii="Times New Roman" w:eastAsia="Calibri" w:hAnsi="Times New Roman" w:cs="Times New Roman"/>
          <w:b/>
          <w:sz w:val="28"/>
          <w:szCs w:val="28"/>
          <w:lang w:val="ro-RO"/>
        </w:rPr>
        <w:t xml:space="preserve"> la proiectul</w:t>
      </w:r>
      <w:r w:rsidR="00E937F0" w:rsidRPr="001D7529">
        <w:rPr>
          <w:rFonts w:ascii="Times New Roman" w:eastAsia="Calibri" w:hAnsi="Times New Roman" w:cs="Times New Roman"/>
          <w:b/>
          <w:sz w:val="28"/>
          <w:szCs w:val="28"/>
          <w:lang w:val="ro-RO"/>
        </w:rPr>
        <w:t xml:space="preserve"> de lege</w:t>
      </w:r>
    </w:p>
    <w:p w14:paraId="0000002A" w14:textId="34157999" w:rsidR="006F5F72" w:rsidRDefault="00E937F0" w:rsidP="002460CD">
      <w:pPr>
        <w:jc w:val="center"/>
        <w:rPr>
          <w:rFonts w:ascii="Times New Roman" w:hAnsi="Times New Roman" w:cs="Times New Roman"/>
          <w:b/>
          <w:sz w:val="28"/>
          <w:lang w:val="ro-RO"/>
        </w:rPr>
      </w:pPr>
      <w:r w:rsidRPr="001D7529">
        <w:rPr>
          <w:rFonts w:ascii="Times New Roman" w:eastAsia="Calibri" w:hAnsi="Times New Roman" w:cs="Times New Roman"/>
          <w:b/>
          <w:sz w:val="28"/>
          <w:szCs w:val="28"/>
          <w:lang w:val="ro-RO"/>
        </w:rPr>
        <w:t xml:space="preserve">pentru modificarea </w:t>
      </w:r>
      <w:r w:rsidR="0074318F" w:rsidRPr="001D7529">
        <w:rPr>
          <w:rFonts w:ascii="Times New Roman" w:hAnsi="Times New Roman" w:cs="Times New Roman"/>
          <w:b/>
          <w:sz w:val="28"/>
          <w:lang w:val="ro-RO"/>
        </w:rPr>
        <w:t>pentru modificarea</w:t>
      </w:r>
      <w:r w:rsidR="0074318F">
        <w:rPr>
          <w:rFonts w:ascii="Times New Roman" w:hAnsi="Times New Roman" w:cs="Times New Roman"/>
          <w:b/>
          <w:sz w:val="28"/>
          <w:lang w:val="ro-RO"/>
        </w:rPr>
        <w:t xml:space="preserve"> </w:t>
      </w:r>
      <w:r w:rsidR="0074318F" w:rsidRPr="00856B44">
        <w:rPr>
          <w:rFonts w:ascii="Times New Roman" w:hAnsi="Times New Roman" w:cs="Times New Roman"/>
          <w:b/>
          <w:sz w:val="28"/>
          <w:lang w:val="ro-RO"/>
        </w:rPr>
        <w:t xml:space="preserve">Legii </w:t>
      </w:r>
      <w:r w:rsidR="0074318F" w:rsidRPr="00856B44">
        <w:rPr>
          <w:rFonts w:ascii="Times New Roman" w:hAnsi="Times New Roman" w:cs="Times New Roman"/>
          <w:b/>
          <w:bCs/>
          <w:sz w:val="28"/>
          <w:lang w:val="en-US"/>
        </w:rPr>
        <w:t>privind regimul străinilor în Republica Moldova</w:t>
      </w:r>
      <w:r w:rsidR="0074318F">
        <w:rPr>
          <w:rFonts w:ascii="Times New Roman" w:hAnsi="Times New Roman" w:cs="Times New Roman"/>
          <w:b/>
          <w:bCs/>
          <w:sz w:val="28"/>
          <w:lang w:val="en-US"/>
        </w:rPr>
        <w:t xml:space="preserve"> </w:t>
      </w:r>
      <w:r w:rsidR="0074318F" w:rsidRPr="001D7529">
        <w:rPr>
          <w:rFonts w:ascii="Times New Roman" w:hAnsi="Times New Roman" w:cs="Times New Roman"/>
          <w:b/>
          <w:sz w:val="28"/>
          <w:lang w:val="ro-RO"/>
        </w:rPr>
        <w:t>nr.</w:t>
      </w:r>
      <w:r w:rsidR="0074318F">
        <w:rPr>
          <w:rFonts w:ascii="Times New Roman" w:hAnsi="Times New Roman" w:cs="Times New Roman"/>
          <w:b/>
          <w:sz w:val="28"/>
          <w:lang w:val="ro-RO"/>
        </w:rPr>
        <w:t>200</w:t>
      </w:r>
      <w:r w:rsidR="0074318F" w:rsidRPr="001D7529">
        <w:rPr>
          <w:rFonts w:ascii="Times New Roman" w:hAnsi="Times New Roman" w:cs="Times New Roman"/>
          <w:b/>
          <w:sz w:val="28"/>
          <w:lang w:val="ro-RO"/>
        </w:rPr>
        <w:t>/</w:t>
      </w:r>
      <w:r w:rsidR="0074318F">
        <w:rPr>
          <w:rFonts w:ascii="Times New Roman" w:hAnsi="Times New Roman" w:cs="Times New Roman"/>
          <w:b/>
          <w:sz w:val="28"/>
          <w:lang w:val="ro-RO"/>
        </w:rPr>
        <w:t>2010</w:t>
      </w:r>
    </w:p>
    <w:p w14:paraId="36E6C0FE" w14:textId="77777777" w:rsidR="002460CD" w:rsidRPr="002460CD" w:rsidRDefault="002460CD" w:rsidP="002460CD">
      <w:pPr>
        <w:jc w:val="center"/>
        <w:rPr>
          <w:rFonts w:ascii="Times New Roman" w:hAnsi="Times New Roman" w:cs="Times New Roman"/>
          <w:b/>
          <w:bCs/>
          <w:sz w:val="28"/>
          <w:lang w:val="en-US"/>
        </w:rPr>
      </w:pPr>
    </w:p>
    <w:p w14:paraId="148EE1C2" w14:textId="77777777" w:rsidR="00856B44" w:rsidRDefault="00856B44" w:rsidP="001D7529">
      <w:pPr>
        <w:pStyle w:val="Normal1"/>
        <w:jc w:val="center"/>
        <w:rPr>
          <w:rFonts w:ascii="Times New Roman" w:eastAsia="Calibri" w:hAnsi="Times New Roman" w:cs="Times New Roman"/>
          <w:b/>
          <w:sz w:val="28"/>
          <w:szCs w:val="28"/>
          <w:lang w:val="ro-RO"/>
        </w:rPr>
      </w:pPr>
    </w:p>
    <w:p w14:paraId="41C4CCF5" w14:textId="2806C0EB" w:rsidR="002460CD" w:rsidRDefault="002460CD" w:rsidP="002460CD">
      <w:pPr>
        <w:pStyle w:val="ListParagraph"/>
        <w:spacing w:line="240" w:lineRule="auto"/>
        <w:ind w:left="10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Obiectivul prezentului proiect de lege este </w:t>
      </w:r>
      <w:r w:rsidR="00E11471">
        <w:rPr>
          <w:rFonts w:ascii="Times New Roman" w:eastAsia="Times New Roman" w:hAnsi="Times New Roman" w:cs="Times New Roman"/>
          <w:color w:val="000000"/>
          <w:sz w:val="28"/>
          <w:szCs w:val="28"/>
          <w:lang w:val="en-US"/>
        </w:rPr>
        <w:t>de a îmbunătăți</w:t>
      </w:r>
      <w:r>
        <w:rPr>
          <w:rFonts w:ascii="Times New Roman" w:eastAsia="Times New Roman" w:hAnsi="Times New Roman" w:cs="Times New Roman"/>
          <w:color w:val="000000"/>
          <w:sz w:val="28"/>
          <w:szCs w:val="28"/>
          <w:lang w:val="en-US"/>
        </w:rPr>
        <w:t xml:space="preserve"> climatul investițional în Republica Moldova și </w:t>
      </w:r>
      <w:r w:rsidR="00E11471">
        <w:rPr>
          <w:rFonts w:ascii="Times New Roman" w:eastAsia="Times New Roman" w:hAnsi="Times New Roman" w:cs="Times New Roman"/>
          <w:color w:val="000000"/>
          <w:sz w:val="28"/>
          <w:szCs w:val="28"/>
          <w:lang w:val="en-US"/>
        </w:rPr>
        <w:t>de a atrage</w:t>
      </w:r>
      <w:r>
        <w:rPr>
          <w:rFonts w:ascii="Times New Roman" w:eastAsia="Times New Roman" w:hAnsi="Times New Roman" w:cs="Times New Roman"/>
          <w:color w:val="000000"/>
          <w:sz w:val="28"/>
          <w:szCs w:val="28"/>
          <w:lang w:val="en-US"/>
        </w:rPr>
        <w:t xml:space="preserve"> investiții străine directe în țara noastră, pentru a crea locuri de muncă și gener</w:t>
      </w:r>
      <w:r w:rsidR="00520C65">
        <w:rPr>
          <w:rFonts w:ascii="Times New Roman" w:eastAsia="Times New Roman" w:hAnsi="Times New Roman" w:cs="Times New Roman"/>
          <w:color w:val="000000"/>
          <w:sz w:val="28"/>
          <w:szCs w:val="28"/>
          <w:lang w:val="en-US"/>
        </w:rPr>
        <w:t xml:space="preserve">a venituri impozabile la buget. </w:t>
      </w:r>
    </w:p>
    <w:p w14:paraId="47C80E23" w14:textId="77777777" w:rsidR="002460CD" w:rsidRPr="002460CD" w:rsidRDefault="002460CD" w:rsidP="002460CD">
      <w:pPr>
        <w:pStyle w:val="ListParagraph"/>
        <w:spacing w:line="240" w:lineRule="auto"/>
        <w:ind w:left="1080"/>
        <w:jc w:val="both"/>
        <w:rPr>
          <w:rFonts w:ascii="Times New Roman" w:eastAsia="Times New Roman" w:hAnsi="Times New Roman" w:cs="Times New Roman"/>
          <w:color w:val="000000"/>
          <w:sz w:val="28"/>
          <w:szCs w:val="28"/>
          <w:lang w:val="en-US"/>
        </w:rPr>
      </w:pPr>
    </w:p>
    <w:p w14:paraId="1F149FCA" w14:textId="7264AD15" w:rsidR="00F717A6" w:rsidRDefault="002460CD" w:rsidP="00E11471">
      <w:pPr>
        <w:pStyle w:val="ListParagraph"/>
        <w:spacing w:line="240" w:lineRule="auto"/>
        <w:ind w:left="1080"/>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en-US"/>
        </w:rPr>
        <w:t xml:space="preserve">În acest sens, prezentul proiect de lege introduce amendamente la </w:t>
      </w:r>
      <w:r w:rsidRPr="00856B44">
        <w:rPr>
          <w:rFonts w:ascii="Times New Roman" w:hAnsi="Times New Roman" w:cs="Times New Roman"/>
          <w:sz w:val="28"/>
          <w:szCs w:val="28"/>
        </w:rPr>
        <w:t xml:space="preserve">Legea </w:t>
      </w:r>
      <w:r w:rsidRPr="00856B44">
        <w:rPr>
          <w:rFonts w:ascii="Times New Roman" w:hAnsi="Times New Roman" w:cs="Times New Roman"/>
          <w:bCs/>
          <w:sz w:val="28"/>
          <w:szCs w:val="28"/>
          <w:lang w:val="en-US"/>
        </w:rPr>
        <w:t xml:space="preserve">privind regimul străinilor în Republica Moldova </w:t>
      </w:r>
      <w:r w:rsidRPr="00856B44">
        <w:rPr>
          <w:rFonts w:ascii="Times New Roman" w:hAnsi="Times New Roman" w:cs="Times New Roman"/>
          <w:sz w:val="28"/>
          <w:szCs w:val="28"/>
        </w:rPr>
        <w:t>nr.200/2010</w:t>
      </w:r>
      <w:r>
        <w:rPr>
          <w:rFonts w:ascii="Times New Roman" w:hAnsi="Times New Roman" w:cs="Times New Roman"/>
          <w:sz w:val="28"/>
          <w:szCs w:val="28"/>
        </w:rPr>
        <w:t xml:space="preserve"> </w:t>
      </w:r>
      <w:r w:rsidR="00E11471">
        <w:rPr>
          <w:rFonts w:ascii="Times New Roman" w:hAnsi="Times New Roman" w:cs="Times New Roman"/>
          <w:sz w:val="28"/>
          <w:szCs w:val="28"/>
        </w:rPr>
        <w:t xml:space="preserve">pentru </w:t>
      </w:r>
      <w:r>
        <w:rPr>
          <w:rFonts w:ascii="Times New Roman" w:hAnsi="Times New Roman" w:cs="Times New Roman"/>
          <w:sz w:val="28"/>
          <w:szCs w:val="28"/>
        </w:rPr>
        <w:t xml:space="preserve">a facilita procedura de acordare și prelungire a dreptului de ședere provizorie pentru asociații sau acționarii persoanelor juridice cu investiții străine înregistrate în Republica Moldova. </w:t>
      </w:r>
      <w:r w:rsidR="00E11471">
        <w:rPr>
          <w:rFonts w:ascii="Times New Roman" w:hAnsi="Times New Roman" w:cs="Times New Roman"/>
          <w:sz w:val="28"/>
          <w:szCs w:val="28"/>
        </w:rPr>
        <w:t xml:space="preserve">Astfel, se propune reducerea numărului minim de locuri de muncă create de un investitor străin de la 4 la 1, iar investiția minimă </w:t>
      </w:r>
      <w:r w:rsidR="00F717A6">
        <w:rPr>
          <w:rFonts w:ascii="Times New Roman" w:hAnsi="Times New Roman" w:cs="Times New Roman"/>
          <w:sz w:val="28"/>
          <w:szCs w:val="28"/>
        </w:rPr>
        <w:t xml:space="preserve">se stabilește la </w:t>
      </w:r>
      <w:r w:rsidR="005A30A0">
        <w:rPr>
          <w:rFonts w:ascii="Times New Roman" w:hAnsi="Times New Roman" w:cs="Times New Roman"/>
          <w:sz w:val="28"/>
          <w:szCs w:val="28"/>
        </w:rPr>
        <w:t>30</w:t>
      </w:r>
      <w:r w:rsidR="00F717A6">
        <w:rPr>
          <w:rFonts w:ascii="Times New Roman" w:hAnsi="Times New Roman" w:cs="Times New Roman"/>
          <w:sz w:val="28"/>
          <w:szCs w:val="28"/>
        </w:rPr>
        <w:t xml:space="preserve"> </w:t>
      </w:r>
      <w:r w:rsidR="005644EE">
        <w:rPr>
          <w:rFonts w:ascii="Times New Roman" w:hAnsi="Times New Roman" w:cs="Times New Roman"/>
          <w:sz w:val="28"/>
          <w:szCs w:val="28"/>
        </w:rPr>
        <w:t xml:space="preserve">salarii medii lunare. </w:t>
      </w:r>
      <w:r w:rsidR="00F717A6">
        <w:rPr>
          <w:rFonts w:ascii="Times New Roman" w:hAnsi="Times New Roman" w:cs="Times New Roman"/>
          <w:sz w:val="28"/>
          <w:szCs w:val="28"/>
        </w:rPr>
        <w:t xml:space="preserve"> </w:t>
      </w:r>
    </w:p>
    <w:p w14:paraId="31FC3270" w14:textId="77777777" w:rsidR="00F717A6" w:rsidRDefault="00F717A6" w:rsidP="002A42E8">
      <w:pPr>
        <w:pStyle w:val="ListParagraph"/>
        <w:spacing w:line="240" w:lineRule="auto"/>
        <w:ind w:left="1080"/>
        <w:jc w:val="both"/>
        <w:rPr>
          <w:rFonts w:ascii="Times New Roman" w:hAnsi="Times New Roman" w:cs="Times New Roman"/>
          <w:sz w:val="28"/>
          <w:szCs w:val="28"/>
        </w:rPr>
      </w:pPr>
    </w:p>
    <w:p w14:paraId="18A48A34" w14:textId="4CA216AB" w:rsidR="002460CD" w:rsidRDefault="002460CD" w:rsidP="002A42E8">
      <w:pPr>
        <w:pStyle w:val="ListParagraph"/>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Investitorii </w:t>
      </w:r>
      <w:r w:rsidR="0074563A">
        <w:rPr>
          <w:rFonts w:ascii="Times New Roman" w:hAnsi="Times New Roman" w:cs="Times New Roman"/>
          <w:sz w:val="28"/>
          <w:szCs w:val="28"/>
        </w:rPr>
        <w:t xml:space="preserve">străini </w:t>
      </w:r>
      <w:r>
        <w:rPr>
          <w:rFonts w:ascii="Times New Roman" w:hAnsi="Times New Roman" w:cs="Times New Roman"/>
          <w:sz w:val="28"/>
          <w:szCs w:val="28"/>
        </w:rPr>
        <w:t>ocolesc Republica Moldova din cauza climatului de afaceri nefavorabil, al birocrației, corupției, a protecției inadecvate ale drepturilor de proprietate ș</w:t>
      </w:r>
      <w:r w:rsidR="0074563A">
        <w:rPr>
          <w:rFonts w:ascii="Times New Roman" w:hAnsi="Times New Roman" w:cs="Times New Roman"/>
          <w:sz w:val="28"/>
          <w:szCs w:val="28"/>
        </w:rPr>
        <w:t xml:space="preserve">i a justiției incorecte. Totuși, puținii care decid să investească, trebuie să înfrunte multiple bariere birocratice, lucru care începe chiar la </w:t>
      </w:r>
      <w:r w:rsidR="00E11471">
        <w:rPr>
          <w:rFonts w:ascii="Times New Roman" w:hAnsi="Times New Roman" w:cs="Times New Roman"/>
          <w:sz w:val="28"/>
          <w:szCs w:val="28"/>
        </w:rPr>
        <w:t xml:space="preserve">obținerea permiselor de ședere. </w:t>
      </w:r>
      <w:r w:rsidR="00520C65">
        <w:rPr>
          <w:rFonts w:ascii="Times New Roman" w:hAnsi="Times New Roman" w:cs="Times New Roman"/>
          <w:sz w:val="28"/>
          <w:szCs w:val="28"/>
        </w:rPr>
        <w:t xml:space="preserve">Această situație generează și încurajează corupția și mita. </w:t>
      </w:r>
      <w:r w:rsidR="00E11471">
        <w:rPr>
          <w:rFonts w:ascii="Times New Roman" w:hAnsi="Times New Roman" w:cs="Times New Roman"/>
          <w:sz w:val="28"/>
          <w:szCs w:val="28"/>
        </w:rPr>
        <w:t xml:space="preserve">În paralel cu inițierea unei afaceri în Moldova, un investitor trebuie să înfrunte și barierele obținerii dreptului de ședere care să-i ofere posibilitatea de a sta în țara noastră, creînd locuri de muncă și contribuind la buget prin impozite. </w:t>
      </w:r>
    </w:p>
    <w:p w14:paraId="2CB68E46" w14:textId="77777777" w:rsidR="00E11471" w:rsidRDefault="00E11471" w:rsidP="002A42E8">
      <w:pPr>
        <w:pStyle w:val="ListParagraph"/>
        <w:spacing w:line="240" w:lineRule="auto"/>
        <w:ind w:left="1080"/>
        <w:jc w:val="both"/>
        <w:rPr>
          <w:rFonts w:ascii="Times New Roman" w:hAnsi="Times New Roman" w:cs="Times New Roman"/>
          <w:sz w:val="28"/>
          <w:szCs w:val="28"/>
        </w:rPr>
      </w:pPr>
    </w:p>
    <w:p w14:paraId="685CCDDB" w14:textId="228CFA99" w:rsidR="003A2AEB" w:rsidRDefault="00E11471" w:rsidP="00E11471">
      <w:pPr>
        <w:pStyle w:val="ListParagraph"/>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Barierele deseori nejustificate și ambiguitățile din procesul de prelungire a permisului de ședere generează incertitudini suplimentare, descurajează investițiile pentru extinderea afacerilor deja create și constituie un risc pentru oricare mic investitor. Când nu există certitudinea că permisul de ședere va fi prelungit, un investitor prudent va ezita să-și continue sau să-și extindă investiția. </w:t>
      </w:r>
    </w:p>
    <w:p w14:paraId="295FDA26" w14:textId="77777777" w:rsidR="00E11471" w:rsidRDefault="00E11471" w:rsidP="00E11471">
      <w:pPr>
        <w:pStyle w:val="ListParagraph"/>
        <w:spacing w:line="240" w:lineRule="auto"/>
        <w:ind w:left="1080"/>
        <w:jc w:val="both"/>
        <w:rPr>
          <w:rFonts w:ascii="Times New Roman" w:hAnsi="Times New Roman" w:cs="Times New Roman"/>
          <w:sz w:val="28"/>
          <w:szCs w:val="28"/>
        </w:rPr>
      </w:pPr>
    </w:p>
    <w:p w14:paraId="57508466" w14:textId="086580C6" w:rsidR="0074563A" w:rsidRPr="000C014D" w:rsidRDefault="00E11471" w:rsidP="000C014D">
      <w:pPr>
        <w:pStyle w:val="ListParagraph"/>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Situația în care se află Republica Moldova dictează necesitatea de a elimina cât mai multe bariere din calea antreprenorilor</w:t>
      </w:r>
      <w:r w:rsidR="002C2074">
        <w:rPr>
          <w:rFonts w:ascii="Times New Roman" w:hAnsi="Times New Roman" w:cs="Times New Roman"/>
          <w:sz w:val="28"/>
          <w:szCs w:val="28"/>
        </w:rPr>
        <w:t xml:space="preserve"> integri</w:t>
      </w:r>
      <w:r>
        <w:rPr>
          <w:rFonts w:ascii="Times New Roman" w:hAnsi="Times New Roman" w:cs="Times New Roman"/>
          <w:sz w:val="28"/>
          <w:szCs w:val="28"/>
        </w:rPr>
        <w:t xml:space="preserve">, inclusiv a investitorilor străini, </w:t>
      </w:r>
      <w:r w:rsidR="002C2074">
        <w:rPr>
          <w:rFonts w:ascii="Times New Roman" w:hAnsi="Times New Roman" w:cs="Times New Roman"/>
          <w:sz w:val="28"/>
          <w:szCs w:val="28"/>
        </w:rPr>
        <w:t>nu în ultimul rând</w:t>
      </w:r>
      <w:r>
        <w:rPr>
          <w:rFonts w:ascii="Times New Roman" w:hAnsi="Times New Roman" w:cs="Times New Roman"/>
          <w:sz w:val="28"/>
          <w:szCs w:val="28"/>
        </w:rPr>
        <w:t xml:space="preserve"> a micilor investitori. </w:t>
      </w:r>
      <w:r w:rsidR="003A2AEB" w:rsidRPr="00E11471">
        <w:rPr>
          <w:rFonts w:ascii="Times New Roman" w:hAnsi="Times New Roman" w:cs="Times New Roman"/>
          <w:sz w:val="28"/>
          <w:szCs w:val="28"/>
        </w:rPr>
        <w:t xml:space="preserve">Crearea unui loc permanent de muncă în Moldova înseamnă o investiție semnificativă, costul căreia poate </w:t>
      </w:r>
      <w:r w:rsidR="003A2AEB" w:rsidRPr="00E11471">
        <w:rPr>
          <w:rFonts w:ascii="Times New Roman" w:hAnsi="Times New Roman" w:cs="Times New Roman"/>
          <w:sz w:val="28"/>
          <w:szCs w:val="28"/>
        </w:rPr>
        <w:lastRenderedPageBreak/>
        <w:t xml:space="preserve">oscila de la 15 la 50 de mii de EURO, în funcție de industrie. </w:t>
      </w:r>
      <w:r w:rsidRPr="00E11471">
        <w:rPr>
          <w:rFonts w:ascii="Times New Roman" w:hAnsi="Times New Roman" w:cs="Times New Roman"/>
          <w:sz w:val="28"/>
          <w:szCs w:val="28"/>
        </w:rPr>
        <w:t>Ț</w:t>
      </w:r>
      <w:r w:rsidR="003A2AEB" w:rsidRPr="00E11471">
        <w:rPr>
          <w:rFonts w:ascii="Times New Roman" w:hAnsi="Times New Roman" w:cs="Times New Roman"/>
          <w:sz w:val="28"/>
          <w:szCs w:val="28"/>
        </w:rPr>
        <w:t>ara noastră trebuie să fie deschisă oricăror investiții</w:t>
      </w:r>
      <w:r w:rsidR="002C2074">
        <w:rPr>
          <w:rFonts w:ascii="Times New Roman" w:hAnsi="Times New Roman" w:cs="Times New Roman"/>
          <w:sz w:val="28"/>
          <w:szCs w:val="28"/>
        </w:rPr>
        <w:t xml:space="preserve">, </w:t>
      </w:r>
      <w:r w:rsidR="003A2AEB" w:rsidRPr="00E11471">
        <w:rPr>
          <w:rFonts w:ascii="Times New Roman" w:hAnsi="Times New Roman" w:cs="Times New Roman"/>
          <w:sz w:val="28"/>
          <w:szCs w:val="28"/>
        </w:rPr>
        <w:t>oricât de mici,</w:t>
      </w:r>
      <w:r w:rsidR="003A2AEB" w:rsidRPr="002C2074">
        <w:rPr>
          <w:rFonts w:ascii="Times New Roman" w:hAnsi="Times New Roman" w:cs="Times New Roman"/>
          <w:sz w:val="28"/>
          <w:szCs w:val="28"/>
        </w:rPr>
        <w:t xml:space="preserve"> iar un loc de muncă creat înseamnă un cetățean </w:t>
      </w:r>
      <w:r w:rsidRPr="002C2074">
        <w:rPr>
          <w:rFonts w:ascii="Times New Roman" w:hAnsi="Times New Roman" w:cs="Times New Roman"/>
          <w:sz w:val="28"/>
          <w:szCs w:val="28"/>
        </w:rPr>
        <w:t xml:space="preserve">de al nostru </w:t>
      </w:r>
      <w:r w:rsidR="003A2AEB" w:rsidRPr="002C2074">
        <w:rPr>
          <w:rFonts w:ascii="Times New Roman" w:hAnsi="Times New Roman" w:cs="Times New Roman"/>
          <w:sz w:val="28"/>
          <w:szCs w:val="28"/>
        </w:rPr>
        <w:t xml:space="preserve">care nu va emigra. </w:t>
      </w:r>
    </w:p>
    <w:p w14:paraId="1A2C6087" w14:textId="77777777" w:rsidR="0074563A" w:rsidRDefault="0074563A" w:rsidP="002A42E8">
      <w:pPr>
        <w:pStyle w:val="ListParagraph"/>
        <w:spacing w:line="240" w:lineRule="auto"/>
        <w:ind w:left="1080"/>
        <w:jc w:val="both"/>
        <w:rPr>
          <w:rFonts w:ascii="Times New Roman" w:hAnsi="Times New Roman" w:cs="Times New Roman"/>
          <w:sz w:val="28"/>
          <w:szCs w:val="28"/>
        </w:rPr>
      </w:pPr>
    </w:p>
    <w:p w14:paraId="0B203F7D" w14:textId="22628CCE" w:rsidR="0074563A" w:rsidRDefault="0074563A" w:rsidP="002A42E8">
      <w:pPr>
        <w:pStyle w:val="ListParagraph"/>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Republica Moldova are nevoie de investiții productive care să creeze locuri de muncă și să genereze venituri adiționale la buget. Autoritățile Republicii Moldova deseori țintesc investitori mari sau medii, care au potențialul de a crea câteva sute de locuri de muncă într-un interval relativ scurt. Aceste eforturi sunt salutabile și trebuie continuate. </w:t>
      </w:r>
    </w:p>
    <w:p w14:paraId="2A7A91E2" w14:textId="77777777" w:rsidR="0074563A" w:rsidRDefault="0074563A" w:rsidP="002A42E8">
      <w:pPr>
        <w:pStyle w:val="ListParagraph"/>
        <w:spacing w:line="240" w:lineRule="auto"/>
        <w:ind w:left="1080"/>
        <w:jc w:val="both"/>
        <w:rPr>
          <w:rFonts w:ascii="Times New Roman" w:hAnsi="Times New Roman" w:cs="Times New Roman"/>
          <w:sz w:val="28"/>
          <w:szCs w:val="28"/>
        </w:rPr>
      </w:pPr>
    </w:p>
    <w:p w14:paraId="5D60C743" w14:textId="270942C8" w:rsidR="008F1F8C" w:rsidRPr="008F1F8C" w:rsidRDefault="0074563A" w:rsidP="008F1F8C">
      <w:pPr>
        <w:pStyle w:val="ListParagraph"/>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În același timp, țara noastră nu are o ofertă bine definită pentru antreprenori</w:t>
      </w:r>
      <w:r w:rsidR="000C014D">
        <w:rPr>
          <w:rFonts w:ascii="Times New Roman" w:hAnsi="Times New Roman" w:cs="Times New Roman"/>
          <w:sz w:val="28"/>
          <w:szCs w:val="28"/>
        </w:rPr>
        <w:t>i mici</w:t>
      </w:r>
      <w:r>
        <w:rPr>
          <w:rFonts w:ascii="Times New Roman" w:hAnsi="Times New Roman" w:cs="Times New Roman"/>
          <w:sz w:val="28"/>
          <w:szCs w:val="28"/>
        </w:rPr>
        <w:t xml:space="preserve">, </w:t>
      </w:r>
      <w:r w:rsidR="000C014D">
        <w:rPr>
          <w:rFonts w:ascii="Times New Roman" w:hAnsi="Times New Roman" w:cs="Times New Roman"/>
          <w:sz w:val="28"/>
          <w:szCs w:val="28"/>
        </w:rPr>
        <w:t>investitori</w:t>
      </w:r>
      <w:r>
        <w:rPr>
          <w:rFonts w:ascii="Times New Roman" w:hAnsi="Times New Roman" w:cs="Times New Roman"/>
          <w:sz w:val="28"/>
          <w:szCs w:val="28"/>
        </w:rPr>
        <w:t xml:space="preserve"> care vin să creeze unități de locuri de muncă</w:t>
      </w:r>
      <w:r w:rsidR="00E11471">
        <w:rPr>
          <w:rFonts w:ascii="Times New Roman" w:hAnsi="Times New Roman" w:cs="Times New Roman"/>
          <w:sz w:val="28"/>
          <w:szCs w:val="28"/>
        </w:rPr>
        <w:t>, iar acest lucru ne costă an de an creștere economică ratată</w:t>
      </w:r>
      <w:r>
        <w:rPr>
          <w:rFonts w:ascii="Times New Roman" w:hAnsi="Times New Roman" w:cs="Times New Roman"/>
          <w:sz w:val="28"/>
          <w:szCs w:val="28"/>
        </w:rPr>
        <w:t xml:space="preserve">. Republica Moldova trebuie să devină o economie deschisă pentru oricine dorește să investească în activități generatoare de locuri de muncă, inclusiv pentru </w:t>
      </w:r>
      <w:r w:rsidR="000C014D">
        <w:rPr>
          <w:rFonts w:ascii="Times New Roman" w:hAnsi="Times New Roman" w:cs="Times New Roman"/>
          <w:sz w:val="28"/>
          <w:szCs w:val="28"/>
        </w:rPr>
        <w:t xml:space="preserve">cei mai mici antreprenori, atâta timp cât aceștia pot demonstra legalitatea provenienței banilor și nu reprezintă risc sporit de corupție și spălare de bani. </w:t>
      </w:r>
    </w:p>
    <w:p w14:paraId="3F5EC770" w14:textId="77777777" w:rsidR="0074563A" w:rsidRDefault="0074563A" w:rsidP="002A42E8">
      <w:pPr>
        <w:pStyle w:val="ListParagraph"/>
        <w:spacing w:line="240" w:lineRule="auto"/>
        <w:ind w:left="1080"/>
        <w:jc w:val="both"/>
        <w:rPr>
          <w:rFonts w:ascii="Times New Roman" w:hAnsi="Times New Roman" w:cs="Times New Roman"/>
          <w:sz w:val="28"/>
          <w:szCs w:val="28"/>
        </w:rPr>
      </w:pPr>
    </w:p>
    <w:p w14:paraId="4EA8A4A2" w14:textId="0ECD7654" w:rsidR="002460CD" w:rsidRDefault="0074563A" w:rsidP="002A42E8">
      <w:pPr>
        <w:pStyle w:val="ListParagraph"/>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Actualul proiect de lege vine să reme</w:t>
      </w:r>
      <w:r w:rsidR="008F1F8C">
        <w:rPr>
          <w:rFonts w:ascii="Times New Roman" w:hAnsi="Times New Roman" w:cs="Times New Roman"/>
          <w:sz w:val="28"/>
          <w:szCs w:val="28"/>
        </w:rPr>
        <w:t xml:space="preserve">dieze parțial această problemă prin reducerea condițiilor de acordare a dreptului de ședere provizorie pentru investitori. Principalele două simplificări de care vor beneficia asociații sau acționarii persoanelor juridice înregistrate în Republica Moldova sunt: </w:t>
      </w:r>
    </w:p>
    <w:p w14:paraId="3143F80B" w14:textId="50F5F9C4" w:rsidR="008F1F8C" w:rsidRDefault="008F1F8C" w:rsidP="008F1F8C">
      <w:pPr>
        <w:pStyle w:val="ListParagraph"/>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Se reduce numărul minim de locuri create de un investitor străin de la 4 la un loc de muncă. </w:t>
      </w:r>
    </w:p>
    <w:p w14:paraId="2068E7A8" w14:textId="0B89B782" w:rsidR="00F717A6" w:rsidRDefault="00F717A6" w:rsidP="008F1F8C">
      <w:pPr>
        <w:pStyle w:val="ListParagraph"/>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Investiția minimă se stabilește la </w:t>
      </w:r>
      <w:r w:rsidR="005A30A0">
        <w:rPr>
          <w:rFonts w:ascii="Times New Roman" w:hAnsi="Times New Roman" w:cs="Times New Roman"/>
          <w:sz w:val="28"/>
          <w:szCs w:val="28"/>
        </w:rPr>
        <w:t>30</w:t>
      </w:r>
      <w:r>
        <w:rPr>
          <w:rFonts w:ascii="Times New Roman" w:hAnsi="Times New Roman" w:cs="Times New Roman"/>
          <w:sz w:val="28"/>
          <w:szCs w:val="28"/>
        </w:rPr>
        <w:t xml:space="preserve"> </w:t>
      </w:r>
      <w:r w:rsidR="00BC550B">
        <w:rPr>
          <w:rFonts w:ascii="Times New Roman" w:hAnsi="Times New Roman" w:cs="Times New Roman"/>
          <w:sz w:val="28"/>
          <w:szCs w:val="28"/>
        </w:rPr>
        <w:t>salarii medii lunare</w:t>
      </w:r>
      <w:r w:rsidR="009427DC">
        <w:rPr>
          <w:rFonts w:ascii="Times New Roman" w:hAnsi="Times New Roman" w:cs="Times New Roman"/>
          <w:sz w:val="28"/>
          <w:szCs w:val="28"/>
        </w:rPr>
        <w:t xml:space="preserve"> prognozate</w:t>
      </w:r>
      <w:r>
        <w:rPr>
          <w:rFonts w:ascii="Times New Roman" w:hAnsi="Times New Roman" w:cs="Times New Roman"/>
          <w:sz w:val="28"/>
          <w:szCs w:val="28"/>
        </w:rPr>
        <w:t>, fiind redusă</w:t>
      </w:r>
      <w:r w:rsidR="00BC550B">
        <w:rPr>
          <w:rFonts w:ascii="Times New Roman" w:hAnsi="Times New Roman" w:cs="Times New Roman"/>
          <w:sz w:val="28"/>
          <w:szCs w:val="28"/>
        </w:rPr>
        <w:t xml:space="preserve"> de șase ori</w:t>
      </w:r>
      <w:r>
        <w:rPr>
          <w:rFonts w:ascii="Times New Roman" w:hAnsi="Times New Roman" w:cs="Times New Roman"/>
          <w:sz w:val="28"/>
          <w:szCs w:val="28"/>
        </w:rPr>
        <w:t xml:space="preserve">. </w:t>
      </w:r>
    </w:p>
    <w:p w14:paraId="1656F7F3" w14:textId="77777777" w:rsidR="00E440EC" w:rsidRPr="00E440EC" w:rsidRDefault="00E440EC" w:rsidP="00E440EC">
      <w:pPr>
        <w:spacing w:line="240" w:lineRule="auto"/>
        <w:ind w:left="1080"/>
        <w:jc w:val="both"/>
        <w:rPr>
          <w:rFonts w:ascii="Times New Roman" w:hAnsi="Times New Roman" w:cs="Times New Roman"/>
          <w:sz w:val="28"/>
          <w:szCs w:val="28"/>
        </w:rPr>
      </w:pPr>
      <w:r w:rsidRPr="00E440EC">
        <w:rPr>
          <w:rFonts w:ascii="Times New Roman" w:hAnsi="Times New Roman" w:cs="Times New Roman"/>
          <w:sz w:val="28"/>
          <w:szCs w:val="28"/>
        </w:rPr>
        <w:t xml:space="preserve">Birocrația și barierele din calea obținerii permisului de ședere provizorie descurajează investitorii mici și reduce din potențialul de atractivitate investițională a țării noastre. </w:t>
      </w:r>
    </w:p>
    <w:p w14:paraId="3D7D98AD" w14:textId="77777777" w:rsidR="00E440EC" w:rsidRPr="00E440EC" w:rsidRDefault="00E440EC" w:rsidP="00E440EC">
      <w:pPr>
        <w:spacing w:line="240" w:lineRule="auto"/>
        <w:jc w:val="both"/>
        <w:rPr>
          <w:rFonts w:ascii="Times New Roman" w:hAnsi="Times New Roman" w:cs="Times New Roman"/>
          <w:sz w:val="28"/>
          <w:szCs w:val="28"/>
        </w:rPr>
      </w:pPr>
    </w:p>
    <w:p w14:paraId="2BCF8980" w14:textId="7B413806" w:rsidR="00E11471" w:rsidRDefault="003A2AEB" w:rsidP="003A2AEB">
      <w:pPr>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Unul din beneficiarii potențiali ai acestei inițiative este </w:t>
      </w:r>
      <w:r w:rsidRPr="000C014D">
        <w:rPr>
          <w:rFonts w:ascii="Times New Roman" w:hAnsi="Times New Roman" w:cs="Times New Roman"/>
          <w:b/>
          <w:sz w:val="28"/>
          <w:szCs w:val="28"/>
        </w:rPr>
        <w:t xml:space="preserve">diaspora </w:t>
      </w:r>
      <w:r w:rsidR="00E11471" w:rsidRPr="000C014D">
        <w:rPr>
          <w:rFonts w:ascii="Times New Roman" w:hAnsi="Times New Roman" w:cs="Times New Roman"/>
          <w:sz w:val="28"/>
          <w:szCs w:val="28"/>
        </w:rPr>
        <w:t>noastră</w:t>
      </w:r>
      <w:r>
        <w:rPr>
          <w:rFonts w:ascii="Times New Roman" w:hAnsi="Times New Roman" w:cs="Times New Roman"/>
          <w:sz w:val="28"/>
          <w:szCs w:val="28"/>
        </w:rPr>
        <w:t xml:space="preserve">. </w:t>
      </w:r>
      <w:r w:rsidR="00E11471">
        <w:rPr>
          <w:rFonts w:ascii="Times New Roman" w:hAnsi="Times New Roman" w:cs="Times New Roman"/>
          <w:sz w:val="28"/>
          <w:szCs w:val="28"/>
        </w:rPr>
        <w:t xml:space="preserve">Aproximativ un milion de moldoveni au emigrat în alte țări în căutarea unui venit decent. Potențialul </w:t>
      </w:r>
      <w:r w:rsidR="000C014D">
        <w:rPr>
          <w:rFonts w:ascii="Times New Roman" w:hAnsi="Times New Roman" w:cs="Times New Roman"/>
          <w:sz w:val="28"/>
          <w:szCs w:val="28"/>
        </w:rPr>
        <w:t xml:space="preserve">și energia </w:t>
      </w:r>
      <w:r w:rsidR="00E11471">
        <w:rPr>
          <w:rFonts w:ascii="Times New Roman" w:hAnsi="Times New Roman" w:cs="Times New Roman"/>
          <w:sz w:val="28"/>
          <w:szCs w:val="28"/>
        </w:rPr>
        <w:t xml:space="preserve">diasporei de a mobiliza mici investiții, împreună cu parteneri de afaceri din alte țări, trebuie valorificat prin deschiderea țării noastre pentru investitorii mici care au șansa să </w:t>
      </w:r>
      <w:r w:rsidR="00E440EC">
        <w:rPr>
          <w:rFonts w:ascii="Times New Roman" w:hAnsi="Times New Roman" w:cs="Times New Roman"/>
          <w:sz w:val="28"/>
          <w:szCs w:val="28"/>
        </w:rPr>
        <w:t xml:space="preserve">schimbe soarta unor comunități întregi din sate și orașe prin investiții relativ mici. </w:t>
      </w:r>
    </w:p>
    <w:p w14:paraId="6608E595" w14:textId="77777777" w:rsidR="008F1F8C" w:rsidRDefault="008F1F8C" w:rsidP="003A2AEB">
      <w:pPr>
        <w:spacing w:line="240" w:lineRule="auto"/>
        <w:ind w:left="1080"/>
        <w:jc w:val="both"/>
        <w:rPr>
          <w:rFonts w:ascii="Times New Roman" w:hAnsi="Times New Roman" w:cs="Times New Roman"/>
          <w:sz w:val="28"/>
          <w:szCs w:val="28"/>
        </w:rPr>
      </w:pPr>
    </w:p>
    <w:p w14:paraId="42FE4B57" w14:textId="10EE6E18" w:rsidR="00516FA9" w:rsidRDefault="0087442E" w:rsidP="003A2AEB">
      <w:pPr>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Pentru comparație, alte state din regiune au condiții mai favorabile climatului investițional. Astfel, pentru a obține un permis de ședere în Georgia</w:t>
      </w:r>
      <w:r w:rsidR="00516FA9">
        <w:rPr>
          <w:rFonts w:ascii="Times New Roman" w:hAnsi="Times New Roman" w:cs="Times New Roman"/>
          <w:sz w:val="28"/>
          <w:szCs w:val="28"/>
        </w:rPr>
        <w:t xml:space="preserve"> (locul 7 în </w:t>
      </w:r>
      <w:r w:rsidR="00516FA9">
        <w:rPr>
          <w:rFonts w:ascii="Times New Roman" w:hAnsi="Times New Roman" w:cs="Times New Roman"/>
          <w:sz w:val="28"/>
          <w:szCs w:val="28"/>
        </w:rPr>
        <w:lastRenderedPageBreak/>
        <w:t>clasamentul Băncii Mondiale „Doing Business”)</w:t>
      </w:r>
      <w:r>
        <w:rPr>
          <w:rFonts w:ascii="Times New Roman" w:hAnsi="Times New Roman" w:cs="Times New Roman"/>
          <w:sz w:val="28"/>
          <w:szCs w:val="28"/>
        </w:rPr>
        <w:t xml:space="preserve">, investitorul trebuie să </w:t>
      </w:r>
      <w:r w:rsidR="00516FA9">
        <w:rPr>
          <w:rFonts w:ascii="Times New Roman" w:hAnsi="Times New Roman" w:cs="Times New Roman"/>
          <w:sz w:val="28"/>
          <w:szCs w:val="28"/>
        </w:rPr>
        <w:t>efectueze</w:t>
      </w:r>
      <w:r>
        <w:rPr>
          <w:rFonts w:ascii="Times New Roman" w:hAnsi="Times New Roman" w:cs="Times New Roman"/>
          <w:sz w:val="28"/>
          <w:szCs w:val="28"/>
        </w:rPr>
        <w:t xml:space="preserve"> o investiție de 93 mii EURO</w:t>
      </w:r>
      <w:r w:rsidR="005A30A0">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iar în Macedonia </w:t>
      </w:r>
      <w:r w:rsidR="00516FA9">
        <w:rPr>
          <w:rFonts w:ascii="Times New Roman" w:hAnsi="Times New Roman" w:cs="Times New Roman"/>
          <w:sz w:val="28"/>
          <w:szCs w:val="28"/>
        </w:rPr>
        <w:t xml:space="preserve">(locul 17 în Doing Business) </w:t>
      </w:r>
      <w:r>
        <w:rPr>
          <w:rFonts w:ascii="Times New Roman" w:hAnsi="Times New Roman" w:cs="Times New Roman"/>
          <w:sz w:val="28"/>
          <w:szCs w:val="28"/>
        </w:rPr>
        <w:t>– 40.000</w:t>
      </w:r>
      <w:r w:rsidR="005A30A0" w:rsidRPr="004E2D5D">
        <w:rPr>
          <w:rStyle w:val="FootnoteReference"/>
          <w:rFonts w:ascii="Times New Roman" w:hAnsi="Times New Roman" w:cs="Times New Roman"/>
          <w:sz w:val="28"/>
          <w:szCs w:val="28"/>
        </w:rPr>
        <w:footnoteReference w:id="2"/>
      </w:r>
      <w:r w:rsidRPr="004E2D5D">
        <w:rPr>
          <w:rFonts w:ascii="Times New Roman" w:hAnsi="Times New Roman" w:cs="Times New Roman"/>
          <w:sz w:val="28"/>
          <w:szCs w:val="28"/>
        </w:rPr>
        <w:t>, fără obligativitatea creării nici unui loc de muncă.</w:t>
      </w:r>
      <w:r>
        <w:rPr>
          <w:rFonts w:ascii="Times New Roman" w:hAnsi="Times New Roman" w:cs="Times New Roman"/>
          <w:sz w:val="28"/>
          <w:szCs w:val="28"/>
        </w:rPr>
        <w:t xml:space="preserve"> </w:t>
      </w:r>
    </w:p>
    <w:p w14:paraId="191F4B7E" w14:textId="77777777" w:rsidR="00516FA9" w:rsidRDefault="00516FA9" w:rsidP="003A2AEB">
      <w:pPr>
        <w:spacing w:line="240" w:lineRule="auto"/>
        <w:ind w:left="1080"/>
        <w:jc w:val="both"/>
        <w:rPr>
          <w:rFonts w:ascii="Times New Roman" w:hAnsi="Times New Roman" w:cs="Times New Roman"/>
          <w:sz w:val="28"/>
          <w:szCs w:val="28"/>
        </w:rPr>
      </w:pPr>
    </w:p>
    <w:p w14:paraId="39D87AC3" w14:textId="022741B6" w:rsidR="0087442E" w:rsidRDefault="00CC2CED" w:rsidP="00CC2CED">
      <w:pPr>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D</w:t>
      </w:r>
      <w:r w:rsidR="00516FA9">
        <w:rPr>
          <w:rFonts w:ascii="Times New Roman" w:hAnsi="Times New Roman" w:cs="Times New Roman"/>
          <w:sz w:val="28"/>
          <w:szCs w:val="28"/>
        </w:rPr>
        <w:t>orind să</w:t>
      </w:r>
      <w:r w:rsidR="0087442E">
        <w:rPr>
          <w:rFonts w:ascii="Times New Roman" w:hAnsi="Times New Roman" w:cs="Times New Roman"/>
          <w:sz w:val="28"/>
          <w:szCs w:val="28"/>
        </w:rPr>
        <w:t xml:space="preserve"> </w:t>
      </w:r>
      <w:r w:rsidR="00516FA9">
        <w:rPr>
          <w:rFonts w:ascii="Times New Roman" w:hAnsi="Times New Roman" w:cs="Times New Roman"/>
          <w:sz w:val="28"/>
          <w:szCs w:val="28"/>
        </w:rPr>
        <w:t>menținem stimulentul creării</w:t>
      </w:r>
      <w:r w:rsidR="0087442E">
        <w:rPr>
          <w:rFonts w:ascii="Times New Roman" w:hAnsi="Times New Roman" w:cs="Times New Roman"/>
          <w:sz w:val="28"/>
          <w:szCs w:val="28"/>
        </w:rPr>
        <w:t xml:space="preserve"> locuri</w:t>
      </w:r>
      <w:r w:rsidR="00F717A6">
        <w:rPr>
          <w:rFonts w:ascii="Times New Roman" w:hAnsi="Times New Roman" w:cs="Times New Roman"/>
          <w:sz w:val="28"/>
          <w:szCs w:val="28"/>
        </w:rPr>
        <w:t>lor</w:t>
      </w:r>
      <w:r w:rsidR="0087442E">
        <w:rPr>
          <w:rFonts w:ascii="Times New Roman" w:hAnsi="Times New Roman" w:cs="Times New Roman"/>
          <w:sz w:val="28"/>
          <w:szCs w:val="28"/>
        </w:rPr>
        <w:t xml:space="preserve"> de muncă pentru cetățenii noștr</w:t>
      </w:r>
      <w:r w:rsidR="00F717A6">
        <w:rPr>
          <w:rFonts w:ascii="Times New Roman" w:hAnsi="Times New Roman" w:cs="Times New Roman"/>
          <w:sz w:val="28"/>
          <w:szCs w:val="28"/>
        </w:rPr>
        <w:t>i</w:t>
      </w:r>
      <w:r w:rsidR="0087442E">
        <w:rPr>
          <w:rFonts w:ascii="Times New Roman" w:hAnsi="Times New Roman" w:cs="Times New Roman"/>
          <w:sz w:val="28"/>
          <w:szCs w:val="28"/>
        </w:rPr>
        <w:t xml:space="preserve">, proiectul </w:t>
      </w:r>
      <w:r w:rsidR="00516FA9">
        <w:rPr>
          <w:rFonts w:ascii="Times New Roman" w:hAnsi="Times New Roman" w:cs="Times New Roman"/>
          <w:sz w:val="28"/>
          <w:szCs w:val="28"/>
        </w:rPr>
        <w:t xml:space="preserve">actual </w:t>
      </w:r>
      <w:r>
        <w:rPr>
          <w:rFonts w:ascii="Times New Roman" w:hAnsi="Times New Roman" w:cs="Times New Roman"/>
          <w:sz w:val="28"/>
          <w:szCs w:val="28"/>
        </w:rPr>
        <w:t>propune</w:t>
      </w:r>
      <w:r w:rsidR="0087442E">
        <w:rPr>
          <w:rFonts w:ascii="Times New Roman" w:hAnsi="Times New Roman" w:cs="Times New Roman"/>
          <w:sz w:val="28"/>
          <w:szCs w:val="28"/>
        </w:rPr>
        <w:t xml:space="preserve"> </w:t>
      </w:r>
      <w:r>
        <w:rPr>
          <w:rFonts w:ascii="Times New Roman" w:hAnsi="Times New Roman" w:cs="Times New Roman"/>
          <w:sz w:val="28"/>
          <w:szCs w:val="28"/>
        </w:rPr>
        <w:t xml:space="preserve">cerința </w:t>
      </w:r>
      <w:r w:rsidR="0087442E">
        <w:rPr>
          <w:rFonts w:ascii="Times New Roman" w:hAnsi="Times New Roman" w:cs="Times New Roman"/>
          <w:sz w:val="28"/>
          <w:szCs w:val="28"/>
        </w:rPr>
        <w:t xml:space="preserve">creării a cel puțin unui loc de muncă. În schimb, </w:t>
      </w:r>
      <w:r w:rsidR="00F717A6">
        <w:rPr>
          <w:rFonts w:ascii="Times New Roman" w:hAnsi="Times New Roman" w:cs="Times New Roman"/>
          <w:sz w:val="28"/>
          <w:szCs w:val="28"/>
        </w:rPr>
        <w:t>investiția minimă s</w:t>
      </w:r>
      <w:r>
        <w:rPr>
          <w:rFonts w:ascii="Times New Roman" w:hAnsi="Times New Roman" w:cs="Times New Roman"/>
          <w:sz w:val="28"/>
          <w:szCs w:val="28"/>
        </w:rPr>
        <w:t xml:space="preserve">e stabilește la </w:t>
      </w:r>
      <w:r w:rsidR="005A30A0">
        <w:rPr>
          <w:rFonts w:ascii="Times New Roman" w:hAnsi="Times New Roman" w:cs="Times New Roman"/>
          <w:sz w:val="28"/>
          <w:szCs w:val="28"/>
        </w:rPr>
        <w:t>30</w:t>
      </w:r>
      <w:r>
        <w:rPr>
          <w:rFonts w:ascii="Times New Roman" w:hAnsi="Times New Roman" w:cs="Times New Roman"/>
          <w:sz w:val="28"/>
          <w:szCs w:val="28"/>
        </w:rPr>
        <w:t xml:space="preserve"> </w:t>
      </w:r>
      <w:r w:rsidR="00767612">
        <w:rPr>
          <w:rFonts w:ascii="Times New Roman" w:hAnsi="Times New Roman" w:cs="Times New Roman"/>
          <w:sz w:val="28"/>
          <w:szCs w:val="28"/>
        </w:rPr>
        <w:t>salarii medii lunare prognozate</w:t>
      </w:r>
      <w:r>
        <w:rPr>
          <w:rFonts w:ascii="Times New Roman" w:hAnsi="Times New Roman" w:cs="Times New Roman"/>
          <w:sz w:val="28"/>
          <w:szCs w:val="28"/>
        </w:rPr>
        <w:t xml:space="preserve"> – lucru care va face țara noastră mai atractivă față de cele din regiune din punctul de vedere investițional, în special pentru activitățile generatoare de locuri de muncă.</w:t>
      </w:r>
    </w:p>
    <w:p w14:paraId="61AA6116" w14:textId="77777777" w:rsidR="000C014D" w:rsidRDefault="000C014D" w:rsidP="00CC2CED">
      <w:pPr>
        <w:spacing w:line="240" w:lineRule="auto"/>
        <w:ind w:left="1080"/>
        <w:jc w:val="both"/>
        <w:rPr>
          <w:rFonts w:ascii="Times New Roman" w:hAnsi="Times New Roman" w:cs="Times New Roman"/>
          <w:sz w:val="28"/>
          <w:szCs w:val="28"/>
        </w:rPr>
      </w:pPr>
    </w:p>
    <w:p w14:paraId="589777B1" w14:textId="1F4B6CFE" w:rsidR="00087C1E" w:rsidRDefault="000C014D" w:rsidP="00087C1E">
      <w:pPr>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Oferta sub numele „cetățenie prin investiții” este una păguboasă, pentru că reprezintă un ri</w:t>
      </w:r>
      <w:r w:rsidR="00181161">
        <w:rPr>
          <w:rFonts w:ascii="Times New Roman" w:hAnsi="Times New Roman" w:cs="Times New Roman"/>
          <w:sz w:val="28"/>
          <w:szCs w:val="28"/>
        </w:rPr>
        <w:t xml:space="preserve">sc sporit de spălare a banilor. Atât în țara noastră, cât și în regiune, există o tot mai mare conștientizare a faptului că practica vânzării cetățeniilor este un stimulent prost ce nu va aduce investiții productive, generatoare de creștere și de locuri de muncă. Pe când „cetățenia prin investiții” trebuie abrogată de urgență, trebuie să depunem toate eforturile pentru a atrage investiții de origine legală, benefice pentru economie. La moment statul Republica Moldova are un sistem defectuos de stimulente. Pe de o parte, unui personaj dubios îi este </w:t>
      </w:r>
      <w:r w:rsidR="00087C1E">
        <w:rPr>
          <w:rFonts w:ascii="Times New Roman" w:hAnsi="Times New Roman" w:cs="Times New Roman"/>
          <w:sz w:val="28"/>
          <w:szCs w:val="28"/>
        </w:rPr>
        <w:t>relativ</w:t>
      </w:r>
      <w:r w:rsidR="00181161">
        <w:rPr>
          <w:rFonts w:ascii="Times New Roman" w:hAnsi="Times New Roman" w:cs="Times New Roman"/>
          <w:sz w:val="28"/>
          <w:szCs w:val="28"/>
        </w:rPr>
        <w:t xml:space="preserve"> simplu să-și achiziționeze cetățenie contra unei </w:t>
      </w:r>
      <w:r w:rsidR="00087C1E">
        <w:rPr>
          <w:rFonts w:ascii="Times New Roman" w:hAnsi="Times New Roman" w:cs="Times New Roman"/>
          <w:sz w:val="28"/>
          <w:szCs w:val="28"/>
        </w:rPr>
        <w:t>sume</w:t>
      </w:r>
      <w:r w:rsidR="00181161">
        <w:rPr>
          <w:rFonts w:ascii="Times New Roman" w:hAnsi="Times New Roman" w:cs="Times New Roman"/>
          <w:sz w:val="28"/>
          <w:szCs w:val="28"/>
        </w:rPr>
        <w:t xml:space="preserve"> de 100 mii EURO</w:t>
      </w:r>
      <w:r w:rsidR="00087C1E">
        <w:rPr>
          <w:rFonts w:ascii="Times New Roman" w:hAnsi="Times New Roman" w:cs="Times New Roman"/>
          <w:sz w:val="28"/>
          <w:szCs w:val="28"/>
        </w:rPr>
        <w:t>, fără a depune orice efort sau a avea orice contribuție demonstrabilă pentru economia noastră. P</w:t>
      </w:r>
      <w:r w:rsidR="00181161">
        <w:rPr>
          <w:rFonts w:ascii="Times New Roman" w:hAnsi="Times New Roman" w:cs="Times New Roman"/>
          <w:sz w:val="28"/>
          <w:szCs w:val="28"/>
        </w:rPr>
        <w:t xml:space="preserve">e de altă parte, </w:t>
      </w:r>
      <w:r w:rsidR="00087C1E">
        <w:rPr>
          <w:rFonts w:ascii="Times New Roman" w:hAnsi="Times New Roman" w:cs="Times New Roman"/>
          <w:sz w:val="28"/>
          <w:szCs w:val="28"/>
        </w:rPr>
        <w:t xml:space="preserve">un mic antreprenor care investește o sumă comparabilă într-o afacere locală și plătește impozite, nu va avea certitudinea că permisul de ședere îi va fi prelungit cu un an, dacă nu îndeplinit condițiile la moment exagerate. Pe de o parte vindem pașapoarte oligarhilor din regiune, pe de altă parte micii investitori au dificultăți pur și simplu să-și prelungească permisul de ședere. </w:t>
      </w:r>
    </w:p>
    <w:p w14:paraId="7852ACF1" w14:textId="77777777" w:rsidR="00087C1E" w:rsidRDefault="00087C1E" w:rsidP="00087C1E">
      <w:pPr>
        <w:spacing w:line="240" w:lineRule="auto"/>
        <w:ind w:left="1080"/>
        <w:jc w:val="both"/>
        <w:rPr>
          <w:rFonts w:ascii="Times New Roman" w:hAnsi="Times New Roman" w:cs="Times New Roman"/>
          <w:sz w:val="28"/>
          <w:szCs w:val="28"/>
        </w:rPr>
      </w:pPr>
    </w:p>
    <w:p w14:paraId="2BA11734" w14:textId="5F674FDC" w:rsidR="00087C1E" w:rsidRDefault="00087C1E" w:rsidP="00087C1E">
      <w:pPr>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Acest sistem trebuie inversat. Pe când parlamentul trebuie să abroge „Cetățenia prin investiții”, trebuie să depunem eforturi și pentru a facilita accesul investitorilor integri pe piața noastră. </w:t>
      </w:r>
    </w:p>
    <w:p w14:paraId="7C984F0B" w14:textId="77777777" w:rsidR="00087C1E" w:rsidRPr="008F1F8C" w:rsidRDefault="00087C1E" w:rsidP="00087C1E">
      <w:pPr>
        <w:spacing w:line="240" w:lineRule="auto"/>
        <w:ind w:left="1080"/>
        <w:jc w:val="both"/>
        <w:rPr>
          <w:rFonts w:ascii="Times New Roman" w:hAnsi="Times New Roman" w:cs="Times New Roman"/>
          <w:sz w:val="28"/>
          <w:szCs w:val="28"/>
        </w:rPr>
      </w:pPr>
    </w:p>
    <w:p w14:paraId="5B3FB430" w14:textId="278ECCEA" w:rsidR="00D673AA" w:rsidRPr="004A3A90" w:rsidRDefault="003A2AEB" w:rsidP="004A3A90">
      <w:pPr>
        <w:spacing w:line="240" w:lineRule="auto"/>
        <w:ind w:left="1080"/>
        <w:jc w:val="both"/>
        <w:rPr>
          <w:rFonts w:ascii="Times New Roman" w:hAnsi="Times New Roman" w:cs="Times New Roman"/>
          <w:sz w:val="28"/>
          <w:szCs w:val="28"/>
        </w:rPr>
      </w:pPr>
      <w:r w:rsidRPr="003A2AEB">
        <w:rPr>
          <w:rFonts w:ascii="Times New Roman" w:hAnsi="Times New Roman" w:cs="Times New Roman"/>
          <w:sz w:val="28"/>
          <w:szCs w:val="28"/>
        </w:rPr>
        <w:t>În contextul celor expuse, propunem Parlamentului Republicii Moldova examinarea și adoptarea proiectului de lege  pentru modificarea şi completarea Legii privind regimul străinilor în Republica Moldova</w:t>
      </w:r>
      <w:r w:rsidR="004A3A90">
        <w:rPr>
          <w:rFonts w:ascii="Times New Roman" w:hAnsi="Times New Roman" w:cs="Times New Roman"/>
          <w:sz w:val="28"/>
          <w:szCs w:val="28"/>
        </w:rPr>
        <w:t>.</w:t>
      </w:r>
      <w:bookmarkStart w:id="0" w:name="_GoBack"/>
      <w:bookmarkEnd w:id="0"/>
    </w:p>
    <w:sectPr w:rsidR="00D673AA" w:rsidRPr="004A3A90" w:rsidSect="001D7529">
      <w:pgSz w:w="12240" w:h="15840"/>
      <w:pgMar w:top="1440" w:right="758"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0AD3D" w14:textId="77777777" w:rsidR="00181161" w:rsidRDefault="00181161">
      <w:pPr>
        <w:spacing w:line="240" w:lineRule="auto"/>
      </w:pPr>
      <w:r>
        <w:separator/>
      </w:r>
    </w:p>
  </w:endnote>
  <w:endnote w:type="continuationSeparator" w:id="0">
    <w:p w14:paraId="338A04A8" w14:textId="77777777" w:rsidR="00181161" w:rsidRDefault="00181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CC"/>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0776A" w14:textId="77777777" w:rsidR="00181161" w:rsidRDefault="00181161">
      <w:pPr>
        <w:spacing w:line="240" w:lineRule="auto"/>
      </w:pPr>
      <w:r>
        <w:separator/>
      </w:r>
    </w:p>
  </w:footnote>
  <w:footnote w:type="continuationSeparator" w:id="0">
    <w:p w14:paraId="4806FBB9" w14:textId="77777777" w:rsidR="00181161" w:rsidRDefault="00181161">
      <w:pPr>
        <w:spacing w:line="240" w:lineRule="auto"/>
      </w:pPr>
      <w:r>
        <w:continuationSeparator/>
      </w:r>
    </w:p>
  </w:footnote>
  <w:footnote w:id="1">
    <w:p w14:paraId="0F25765C" w14:textId="3CD7155B" w:rsidR="00181161" w:rsidRPr="005A30A0" w:rsidRDefault="00181161">
      <w:pPr>
        <w:pStyle w:val="FootnoteText"/>
        <w:rPr>
          <w:lang w:val="ro-RO"/>
        </w:rPr>
      </w:pPr>
      <w:r>
        <w:rPr>
          <w:rStyle w:val="FootnoteReference"/>
        </w:rPr>
        <w:footnoteRef/>
      </w:r>
      <w:r>
        <w:t xml:space="preserve"> </w:t>
      </w:r>
      <w:hyperlink r:id="rId1" w:history="1">
        <w:r w:rsidRPr="00D673AA">
          <w:rPr>
            <w:rFonts w:ascii="Times New Roman" w:eastAsia="Times New Roman" w:hAnsi="Times New Roman" w:cs="Times New Roman"/>
            <w:color w:val="0000FF"/>
            <w:sz w:val="20"/>
            <w:szCs w:val="20"/>
            <w:u w:val="single"/>
            <w:lang w:val="en-US"/>
          </w:rPr>
          <w:t>http://migration.commission.ge/index.php?article_id=161&amp;clang=1</w:t>
        </w:r>
      </w:hyperlink>
    </w:p>
  </w:footnote>
  <w:footnote w:id="2">
    <w:p w14:paraId="4246AE1E" w14:textId="77777777" w:rsidR="00181161" w:rsidRPr="005A74F0" w:rsidRDefault="00181161" w:rsidP="005A30A0">
      <w:pPr>
        <w:rPr>
          <w:rFonts w:ascii="Times New Roman" w:eastAsia="Times New Roman" w:hAnsi="Times New Roman" w:cs="Times New Roman"/>
          <w:sz w:val="20"/>
          <w:szCs w:val="20"/>
          <w:lang w:val="en-US"/>
        </w:rPr>
      </w:pPr>
      <w:r>
        <w:rPr>
          <w:rStyle w:val="FootnoteReference"/>
        </w:rPr>
        <w:footnoteRef/>
      </w:r>
      <w:r>
        <w:t xml:space="preserve"> </w:t>
      </w:r>
      <w:hyperlink r:id="rId2" w:history="1">
        <w:r w:rsidRPr="005A74F0">
          <w:rPr>
            <w:rFonts w:ascii="Times New Roman" w:eastAsia="Times New Roman" w:hAnsi="Times New Roman" w:cs="Times New Roman"/>
            <w:color w:val="0000FF"/>
            <w:sz w:val="20"/>
            <w:szCs w:val="20"/>
            <w:u w:val="single"/>
            <w:lang w:val="en-US"/>
          </w:rPr>
          <w:t>https://euresidence.me/residence-permit-macedonia/</w:t>
        </w:r>
      </w:hyperlink>
    </w:p>
    <w:p w14:paraId="260250CF" w14:textId="356A18D0" w:rsidR="00181161" w:rsidRPr="005A30A0" w:rsidRDefault="00181161">
      <w:pPr>
        <w:pStyle w:val="FootnoteText"/>
        <w:rPr>
          <w:lang w:val="ro-RO"/>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35B"/>
    <w:multiLevelType w:val="hybridMultilevel"/>
    <w:tmpl w:val="028E6228"/>
    <w:lvl w:ilvl="0" w:tplc="F16AF7AE">
      <w:start w:val="1"/>
      <w:numFmt w:val="decimal"/>
      <w:lvlText w:val="%1."/>
      <w:lvlJc w:val="left"/>
      <w:pPr>
        <w:ind w:left="360" w:hanging="360"/>
      </w:pPr>
      <w:rPr>
        <w:rFonts w:ascii="Times New Roman" w:hAnsi="Times New Roman" w:cs="Times New Roman" w:hint="default"/>
        <w:b/>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3C2F0F46"/>
    <w:multiLevelType w:val="hybridMultilevel"/>
    <w:tmpl w:val="F2680EC6"/>
    <w:lvl w:ilvl="0" w:tplc="BCBAA680">
      <w:start w:val="1"/>
      <w:numFmt w:val="decimal"/>
      <w:lvlText w:val="%1."/>
      <w:lvlJc w:val="left"/>
      <w:pPr>
        <w:ind w:left="1080"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2">
    <w:nsid w:val="47E904C6"/>
    <w:multiLevelType w:val="hybridMultilevel"/>
    <w:tmpl w:val="6BEEE724"/>
    <w:lvl w:ilvl="0" w:tplc="CC16190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D87496"/>
    <w:multiLevelType w:val="multilevel"/>
    <w:tmpl w:val="E1283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C3F5C5B"/>
    <w:multiLevelType w:val="hybridMultilevel"/>
    <w:tmpl w:val="B608C30E"/>
    <w:lvl w:ilvl="0" w:tplc="9EA0056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72"/>
    <w:rsid w:val="000218C6"/>
    <w:rsid w:val="00087C1E"/>
    <w:rsid w:val="000C014D"/>
    <w:rsid w:val="001248AE"/>
    <w:rsid w:val="00181161"/>
    <w:rsid w:val="001B1E98"/>
    <w:rsid w:val="001D4C0C"/>
    <w:rsid w:val="001D7529"/>
    <w:rsid w:val="002460CD"/>
    <w:rsid w:val="002A42E8"/>
    <w:rsid w:val="002B5B09"/>
    <w:rsid w:val="002C2074"/>
    <w:rsid w:val="003567E5"/>
    <w:rsid w:val="003A2AEB"/>
    <w:rsid w:val="003C0578"/>
    <w:rsid w:val="003C7DA1"/>
    <w:rsid w:val="003D08F6"/>
    <w:rsid w:val="0042643A"/>
    <w:rsid w:val="004A3A90"/>
    <w:rsid w:val="004D3487"/>
    <w:rsid w:val="004E2D5D"/>
    <w:rsid w:val="00503A11"/>
    <w:rsid w:val="00516FA9"/>
    <w:rsid w:val="00520C65"/>
    <w:rsid w:val="00555CAC"/>
    <w:rsid w:val="005644EE"/>
    <w:rsid w:val="005A30A0"/>
    <w:rsid w:val="005A4DAB"/>
    <w:rsid w:val="005A74F0"/>
    <w:rsid w:val="005D7474"/>
    <w:rsid w:val="00622D27"/>
    <w:rsid w:val="00625B29"/>
    <w:rsid w:val="0063483A"/>
    <w:rsid w:val="00647B8F"/>
    <w:rsid w:val="006D070E"/>
    <w:rsid w:val="006F5F72"/>
    <w:rsid w:val="007358EC"/>
    <w:rsid w:val="00735F2F"/>
    <w:rsid w:val="0074318F"/>
    <w:rsid w:val="0074563A"/>
    <w:rsid w:val="0076732C"/>
    <w:rsid w:val="00767612"/>
    <w:rsid w:val="00795B0A"/>
    <w:rsid w:val="007973B1"/>
    <w:rsid w:val="00821400"/>
    <w:rsid w:val="00850E2B"/>
    <w:rsid w:val="00852A69"/>
    <w:rsid w:val="00856B44"/>
    <w:rsid w:val="0087442E"/>
    <w:rsid w:val="008E1CA8"/>
    <w:rsid w:val="008F1F8C"/>
    <w:rsid w:val="008F2AF3"/>
    <w:rsid w:val="00905348"/>
    <w:rsid w:val="009427DC"/>
    <w:rsid w:val="009F0848"/>
    <w:rsid w:val="009F7EE4"/>
    <w:rsid w:val="00A00474"/>
    <w:rsid w:val="00A312A0"/>
    <w:rsid w:val="00A77A74"/>
    <w:rsid w:val="00A83CE9"/>
    <w:rsid w:val="00AE4E1A"/>
    <w:rsid w:val="00B07E23"/>
    <w:rsid w:val="00B4631D"/>
    <w:rsid w:val="00BC1CE0"/>
    <w:rsid w:val="00BC550B"/>
    <w:rsid w:val="00BD0967"/>
    <w:rsid w:val="00C20697"/>
    <w:rsid w:val="00C21447"/>
    <w:rsid w:val="00C23703"/>
    <w:rsid w:val="00CA228A"/>
    <w:rsid w:val="00CB7E07"/>
    <w:rsid w:val="00CC2CED"/>
    <w:rsid w:val="00CC4A79"/>
    <w:rsid w:val="00CF6916"/>
    <w:rsid w:val="00D5614B"/>
    <w:rsid w:val="00D673AA"/>
    <w:rsid w:val="00DC70DE"/>
    <w:rsid w:val="00DE4828"/>
    <w:rsid w:val="00E11471"/>
    <w:rsid w:val="00E32631"/>
    <w:rsid w:val="00E367BA"/>
    <w:rsid w:val="00E440EC"/>
    <w:rsid w:val="00E937F0"/>
    <w:rsid w:val="00EB6C76"/>
    <w:rsid w:val="00ED055B"/>
    <w:rsid w:val="00ED5E90"/>
    <w:rsid w:val="00EE488E"/>
    <w:rsid w:val="00F175F8"/>
    <w:rsid w:val="00F53950"/>
    <w:rsid w:val="00F717A6"/>
    <w:rsid w:val="00FA23CE"/>
    <w:rsid w:val="00FE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EF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FootnoteText">
    <w:name w:val="footnote text"/>
    <w:basedOn w:val="Normal"/>
    <w:link w:val="FootnoteTextChar"/>
    <w:uiPriority w:val="99"/>
    <w:unhideWhenUsed/>
    <w:rsid w:val="00EE488E"/>
    <w:pPr>
      <w:spacing w:line="240" w:lineRule="auto"/>
    </w:pPr>
    <w:rPr>
      <w:sz w:val="24"/>
      <w:szCs w:val="24"/>
    </w:rPr>
  </w:style>
  <w:style w:type="character" w:customStyle="1" w:styleId="FootnoteTextChar">
    <w:name w:val="Footnote Text Char"/>
    <w:basedOn w:val="DefaultParagraphFont"/>
    <w:link w:val="FootnoteText"/>
    <w:uiPriority w:val="99"/>
    <w:rsid w:val="00EE488E"/>
    <w:rPr>
      <w:sz w:val="24"/>
      <w:szCs w:val="24"/>
    </w:rPr>
  </w:style>
  <w:style w:type="character" w:styleId="FootnoteReference">
    <w:name w:val="footnote reference"/>
    <w:basedOn w:val="DefaultParagraphFont"/>
    <w:uiPriority w:val="99"/>
    <w:unhideWhenUsed/>
    <w:rsid w:val="00EE488E"/>
    <w:rPr>
      <w:vertAlign w:val="superscript"/>
    </w:rPr>
  </w:style>
  <w:style w:type="paragraph" w:styleId="ListParagraph">
    <w:name w:val="List Paragraph"/>
    <w:basedOn w:val="Normal"/>
    <w:uiPriority w:val="34"/>
    <w:qFormat/>
    <w:rsid w:val="007973B1"/>
    <w:pPr>
      <w:spacing w:after="160" w:line="259" w:lineRule="auto"/>
      <w:ind w:left="720"/>
      <w:contextualSpacing/>
    </w:pPr>
    <w:rPr>
      <w:rFonts w:asciiTheme="minorHAnsi" w:eastAsiaTheme="minorHAnsi" w:hAnsiTheme="minorHAnsi" w:cstheme="minorBidi"/>
      <w:noProof/>
      <w:lang w:val="ro-RO"/>
    </w:rPr>
  </w:style>
  <w:style w:type="paragraph" w:styleId="BalloonText">
    <w:name w:val="Balloon Text"/>
    <w:basedOn w:val="Normal"/>
    <w:link w:val="BalloonTextChar"/>
    <w:uiPriority w:val="99"/>
    <w:semiHidden/>
    <w:unhideWhenUsed/>
    <w:rsid w:val="007973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3B1"/>
    <w:rPr>
      <w:rFonts w:ascii="Segoe UI" w:hAnsi="Segoe UI" w:cs="Segoe UI"/>
      <w:sz w:val="18"/>
      <w:szCs w:val="18"/>
    </w:rPr>
  </w:style>
  <w:style w:type="character" w:styleId="CommentReference">
    <w:name w:val="annotation reference"/>
    <w:basedOn w:val="DefaultParagraphFont"/>
    <w:uiPriority w:val="99"/>
    <w:semiHidden/>
    <w:unhideWhenUsed/>
    <w:rsid w:val="00A83CE9"/>
    <w:rPr>
      <w:sz w:val="16"/>
      <w:szCs w:val="16"/>
    </w:rPr>
  </w:style>
  <w:style w:type="paragraph" w:styleId="CommentText">
    <w:name w:val="annotation text"/>
    <w:basedOn w:val="Normal"/>
    <w:link w:val="CommentTextChar"/>
    <w:uiPriority w:val="99"/>
    <w:semiHidden/>
    <w:unhideWhenUsed/>
    <w:rsid w:val="00A83CE9"/>
    <w:pPr>
      <w:spacing w:line="240" w:lineRule="auto"/>
    </w:pPr>
    <w:rPr>
      <w:sz w:val="20"/>
      <w:szCs w:val="20"/>
    </w:rPr>
  </w:style>
  <w:style w:type="character" w:customStyle="1" w:styleId="CommentTextChar">
    <w:name w:val="Comment Text Char"/>
    <w:basedOn w:val="DefaultParagraphFont"/>
    <w:link w:val="CommentText"/>
    <w:uiPriority w:val="99"/>
    <w:semiHidden/>
    <w:rsid w:val="00A83CE9"/>
    <w:rPr>
      <w:sz w:val="20"/>
      <w:szCs w:val="20"/>
    </w:rPr>
  </w:style>
  <w:style w:type="paragraph" w:styleId="CommentSubject">
    <w:name w:val="annotation subject"/>
    <w:basedOn w:val="CommentText"/>
    <w:next w:val="CommentText"/>
    <w:link w:val="CommentSubjectChar"/>
    <w:uiPriority w:val="99"/>
    <w:semiHidden/>
    <w:unhideWhenUsed/>
    <w:rsid w:val="00A83CE9"/>
    <w:rPr>
      <w:b/>
      <w:bCs/>
    </w:rPr>
  </w:style>
  <w:style w:type="character" w:customStyle="1" w:styleId="CommentSubjectChar">
    <w:name w:val="Comment Subject Char"/>
    <w:basedOn w:val="CommentTextChar"/>
    <w:link w:val="CommentSubject"/>
    <w:uiPriority w:val="99"/>
    <w:semiHidden/>
    <w:rsid w:val="00A83CE9"/>
    <w:rPr>
      <w:b/>
      <w:bCs/>
      <w:sz w:val="20"/>
      <w:szCs w:val="20"/>
    </w:rPr>
  </w:style>
  <w:style w:type="paragraph" w:styleId="NormalWeb">
    <w:name w:val="Normal (Web)"/>
    <w:aliases w:val="Знак,webb, Знак"/>
    <w:basedOn w:val="Normal"/>
    <w:link w:val="NormalWebChar"/>
    <w:uiPriority w:val="99"/>
    <w:qFormat/>
    <w:rsid w:val="00CB7E07"/>
    <w:pPr>
      <w:spacing w:line="240" w:lineRule="auto"/>
      <w:ind w:firstLine="567"/>
      <w:jc w:val="both"/>
    </w:pPr>
    <w:rPr>
      <w:rFonts w:ascii="Times New Roman" w:eastAsia="Times New Roman" w:hAnsi="Times New Roman" w:cs="Times New Roman"/>
      <w:sz w:val="24"/>
      <w:szCs w:val="24"/>
      <w:lang w:val="ru-RU" w:eastAsia="ru-RU"/>
    </w:rPr>
  </w:style>
  <w:style w:type="character" w:customStyle="1" w:styleId="docblue">
    <w:name w:val="doc_blue"/>
    <w:basedOn w:val="DefaultParagraphFont"/>
    <w:rsid w:val="00CB7E07"/>
  </w:style>
  <w:style w:type="character" w:customStyle="1" w:styleId="NormalWebChar">
    <w:name w:val="Normal (Web) Char"/>
    <w:aliases w:val="Знак Char,webb Char, Знак Char"/>
    <w:link w:val="NormalWeb"/>
    <w:uiPriority w:val="99"/>
    <w:locked/>
    <w:rsid w:val="001B1E98"/>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semiHidden/>
    <w:unhideWhenUsed/>
    <w:rsid w:val="00D673AA"/>
    <w:rPr>
      <w:color w:val="0000FF"/>
      <w:u w:val="single"/>
    </w:rPr>
  </w:style>
  <w:style w:type="table" w:styleId="TableGrid">
    <w:name w:val="Table Grid"/>
    <w:basedOn w:val="TableNormal"/>
    <w:uiPriority w:val="59"/>
    <w:rsid w:val="00B07E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1471"/>
    <w:pPr>
      <w:tabs>
        <w:tab w:val="center" w:pos="4320"/>
        <w:tab w:val="right" w:pos="8640"/>
      </w:tabs>
      <w:spacing w:line="240" w:lineRule="auto"/>
    </w:pPr>
  </w:style>
  <w:style w:type="character" w:customStyle="1" w:styleId="HeaderChar">
    <w:name w:val="Header Char"/>
    <w:basedOn w:val="DefaultParagraphFont"/>
    <w:link w:val="Header"/>
    <w:uiPriority w:val="99"/>
    <w:rsid w:val="00E11471"/>
  </w:style>
  <w:style w:type="paragraph" w:styleId="Footer">
    <w:name w:val="footer"/>
    <w:basedOn w:val="Normal"/>
    <w:link w:val="FooterChar"/>
    <w:uiPriority w:val="99"/>
    <w:unhideWhenUsed/>
    <w:rsid w:val="00E11471"/>
    <w:pPr>
      <w:tabs>
        <w:tab w:val="center" w:pos="4320"/>
        <w:tab w:val="right" w:pos="8640"/>
      </w:tabs>
      <w:spacing w:line="240" w:lineRule="auto"/>
    </w:pPr>
  </w:style>
  <w:style w:type="character" w:customStyle="1" w:styleId="FooterChar">
    <w:name w:val="Footer Char"/>
    <w:basedOn w:val="DefaultParagraphFont"/>
    <w:link w:val="Footer"/>
    <w:uiPriority w:val="99"/>
    <w:rsid w:val="00E114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FootnoteText">
    <w:name w:val="footnote text"/>
    <w:basedOn w:val="Normal"/>
    <w:link w:val="FootnoteTextChar"/>
    <w:uiPriority w:val="99"/>
    <w:unhideWhenUsed/>
    <w:rsid w:val="00EE488E"/>
    <w:pPr>
      <w:spacing w:line="240" w:lineRule="auto"/>
    </w:pPr>
    <w:rPr>
      <w:sz w:val="24"/>
      <w:szCs w:val="24"/>
    </w:rPr>
  </w:style>
  <w:style w:type="character" w:customStyle="1" w:styleId="FootnoteTextChar">
    <w:name w:val="Footnote Text Char"/>
    <w:basedOn w:val="DefaultParagraphFont"/>
    <w:link w:val="FootnoteText"/>
    <w:uiPriority w:val="99"/>
    <w:rsid w:val="00EE488E"/>
    <w:rPr>
      <w:sz w:val="24"/>
      <w:szCs w:val="24"/>
    </w:rPr>
  </w:style>
  <w:style w:type="character" w:styleId="FootnoteReference">
    <w:name w:val="footnote reference"/>
    <w:basedOn w:val="DefaultParagraphFont"/>
    <w:uiPriority w:val="99"/>
    <w:unhideWhenUsed/>
    <w:rsid w:val="00EE488E"/>
    <w:rPr>
      <w:vertAlign w:val="superscript"/>
    </w:rPr>
  </w:style>
  <w:style w:type="paragraph" w:styleId="ListParagraph">
    <w:name w:val="List Paragraph"/>
    <w:basedOn w:val="Normal"/>
    <w:uiPriority w:val="34"/>
    <w:qFormat/>
    <w:rsid w:val="007973B1"/>
    <w:pPr>
      <w:spacing w:after="160" w:line="259" w:lineRule="auto"/>
      <w:ind w:left="720"/>
      <w:contextualSpacing/>
    </w:pPr>
    <w:rPr>
      <w:rFonts w:asciiTheme="minorHAnsi" w:eastAsiaTheme="minorHAnsi" w:hAnsiTheme="minorHAnsi" w:cstheme="minorBidi"/>
      <w:noProof/>
      <w:lang w:val="ro-RO"/>
    </w:rPr>
  </w:style>
  <w:style w:type="paragraph" w:styleId="BalloonText">
    <w:name w:val="Balloon Text"/>
    <w:basedOn w:val="Normal"/>
    <w:link w:val="BalloonTextChar"/>
    <w:uiPriority w:val="99"/>
    <w:semiHidden/>
    <w:unhideWhenUsed/>
    <w:rsid w:val="007973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3B1"/>
    <w:rPr>
      <w:rFonts w:ascii="Segoe UI" w:hAnsi="Segoe UI" w:cs="Segoe UI"/>
      <w:sz w:val="18"/>
      <w:szCs w:val="18"/>
    </w:rPr>
  </w:style>
  <w:style w:type="character" w:styleId="CommentReference">
    <w:name w:val="annotation reference"/>
    <w:basedOn w:val="DefaultParagraphFont"/>
    <w:uiPriority w:val="99"/>
    <w:semiHidden/>
    <w:unhideWhenUsed/>
    <w:rsid w:val="00A83CE9"/>
    <w:rPr>
      <w:sz w:val="16"/>
      <w:szCs w:val="16"/>
    </w:rPr>
  </w:style>
  <w:style w:type="paragraph" w:styleId="CommentText">
    <w:name w:val="annotation text"/>
    <w:basedOn w:val="Normal"/>
    <w:link w:val="CommentTextChar"/>
    <w:uiPriority w:val="99"/>
    <w:semiHidden/>
    <w:unhideWhenUsed/>
    <w:rsid w:val="00A83CE9"/>
    <w:pPr>
      <w:spacing w:line="240" w:lineRule="auto"/>
    </w:pPr>
    <w:rPr>
      <w:sz w:val="20"/>
      <w:szCs w:val="20"/>
    </w:rPr>
  </w:style>
  <w:style w:type="character" w:customStyle="1" w:styleId="CommentTextChar">
    <w:name w:val="Comment Text Char"/>
    <w:basedOn w:val="DefaultParagraphFont"/>
    <w:link w:val="CommentText"/>
    <w:uiPriority w:val="99"/>
    <w:semiHidden/>
    <w:rsid w:val="00A83CE9"/>
    <w:rPr>
      <w:sz w:val="20"/>
      <w:szCs w:val="20"/>
    </w:rPr>
  </w:style>
  <w:style w:type="paragraph" w:styleId="CommentSubject">
    <w:name w:val="annotation subject"/>
    <w:basedOn w:val="CommentText"/>
    <w:next w:val="CommentText"/>
    <w:link w:val="CommentSubjectChar"/>
    <w:uiPriority w:val="99"/>
    <w:semiHidden/>
    <w:unhideWhenUsed/>
    <w:rsid w:val="00A83CE9"/>
    <w:rPr>
      <w:b/>
      <w:bCs/>
    </w:rPr>
  </w:style>
  <w:style w:type="character" w:customStyle="1" w:styleId="CommentSubjectChar">
    <w:name w:val="Comment Subject Char"/>
    <w:basedOn w:val="CommentTextChar"/>
    <w:link w:val="CommentSubject"/>
    <w:uiPriority w:val="99"/>
    <w:semiHidden/>
    <w:rsid w:val="00A83CE9"/>
    <w:rPr>
      <w:b/>
      <w:bCs/>
      <w:sz w:val="20"/>
      <w:szCs w:val="20"/>
    </w:rPr>
  </w:style>
  <w:style w:type="paragraph" w:styleId="NormalWeb">
    <w:name w:val="Normal (Web)"/>
    <w:aliases w:val="Знак,webb, Знак"/>
    <w:basedOn w:val="Normal"/>
    <w:link w:val="NormalWebChar"/>
    <w:uiPriority w:val="99"/>
    <w:qFormat/>
    <w:rsid w:val="00CB7E07"/>
    <w:pPr>
      <w:spacing w:line="240" w:lineRule="auto"/>
      <w:ind w:firstLine="567"/>
      <w:jc w:val="both"/>
    </w:pPr>
    <w:rPr>
      <w:rFonts w:ascii="Times New Roman" w:eastAsia="Times New Roman" w:hAnsi="Times New Roman" w:cs="Times New Roman"/>
      <w:sz w:val="24"/>
      <w:szCs w:val="24"/>
      <w:lang w:val="ru-RU" w:eastAsia="ru-RU"/>
    </w:rPr>
  </w:style>
  <w:style w:type="character" w:customStyle="1" w:styleId="docblue">
    <w:name w:val="doc_blue"/>
    <w:basedOn w:val="DefaultParagraphFont"/>
    <w:rsid w:val="00CB7E07"/>
  </w:style>
  <w:style w:type="character" w:customStyle="1" w:styleId="NormalWebChar">
    <w:name w:val="Normal (Web) Char"/>
    <w:aliases w:val="Знак Char,webb Char, Знак Char"/>
    <w:link w:val="NormalWeb"/>
    <w:uiPriority w:val="99"/>
    <w:locked/>
    <w:rsid w:val="001B1E98"/>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semiHidden/>
    <w:unhideWhenUsed/>
    <w:rsid w:val="00D673AA"/>
    <w:rPr>
      <w:color w:val="0000FF"/>
      <w:u w:val="single"/>
    </w:rPr>
  </w:style>
  <w:style w:type="table" w:styleId="TableGrid">
    <w:name w:val="Table Grid"/>
    <w:basedOn w:val="TableNormal"/>
    <w:uiPriority w:val="59"/>
    <w:rsid w:val="00B07E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1471"/>
    <w:pPr>
      <w:tabs>
        <w:tab w:val="center" w:pos="4320"/>
        <w:tab w:val="right" w:pos="8640"/>
      </w:tabs>
      <w:spacing w:line="240" w:lineRule="auto"/>
    </w:pPr>
  </w:style>
  <w:style w:type="character" w:customStyle="1" w:styleId="HeaderChar">
    <w:name w:val="Header Char"/>
    <w:basedOn w:val="DefaultParagraphFont"/>
    <w:link w:val="Header"/>
    <w:uiPriority w:val="99"/>
    <w:rsid w:val="00E11471"/>
  </w:style>
  <w:style w:type="paragraph" w:styleId="Footer">
    <w:name w:val="footer"/>
    <w:basedOn w:val="Normal"/>
    <w:link w:val="FooterChar"/>
    <w:uiPriority w:val="99"/>
    <w:unhideWhenUsed/>
    <w:rsid w:val="00E11471"/>
    <w:pPr>
      <w:tabs>
        <w:tab w:val="center" w:pos="4320"/>
        <w:tab w:val="right" w:pos="8640"/>
      </w:tabs>
      <w:spacing w:line="240" w:lineRule="auto"/>
    </w:pPr>
  </w:style>
  <w:style w:type="character" w:customStyle="1" w:styleId="FooterChar">
    <w:name w:val="Footer Char"/>
    <w:basedOn w:val="DefaultParagraphFont"/>
    <w:link w:val="Footer"/>
    <w:uiPriority w:val="99"/>
    <w:rsid w:val="00E11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5832">
      <w:bodyDiv w:val="1"/>
      <w:marLeft w:val="0"/>
      <w:marRight w:val="0"/>
      <w:marTop w:val="0"/>
      <w:marBottom w:val="0"/>
      <w:divBdr>
        <w:top w:val="none" w:sz="0" w:space="0" w:color="auto"/>
        <w:left w:val="none" w:sz="0" w:space="0" w:color="auto"/>
        <w:bottom w:val="none" w:sz="0" w:space="0" w:color="auto"/>
        <w:right w:val="none" w:sz="0" w:space="0" w:color="auto"/>
      </w:divBdr>
    </w:div>
    <w:div w:id="358356110">
      <w:bodyDiv w:val="1"/>
      <w:marLeft w:val="0"/>
      <w:marRight w:val="0"/>
      <w:marTop w:val="0"/>
      <w:marBottom w:val="0"/>
      <w:divBdr>
        <w:top w:val="none" w:sz="0" w:space="0" w:color="auto"/>
        <w:left w:val="none" w:sz="0" w:space="0" w:color="auto"/>
        <w:bottom w:val="none" w:sz="0" w:space="0" w:color="auto"/>
        <w:right w:val="none" w:sz="0" w:space="0" w:color="auto"/>
      </w:divBdr>
    </w:div>
    <w:div w:id="436293530">
      <w:bodyDiv w:val="1"/>
      <w:marLeft w:val="0"/>
      <w:marRight w:val="0"/>
      <w:marTop w:val="0"/>
      <w:marBottom w:val="0"/>
      <w:divBdr>
        <w:top w:val="none" w:sz="0" w:space="0" w:color="auto"/>
        <w:left w:val="none" w:sz="0" w:space="0" w:color="auto"/>
        <w:bottom w:val="none" w:sz="0" w:space="0" w:color="auto"/>
        <w:right w:val="none" w:sz="0" w:space="0" w:color="auto"/>
      </w:divBdr>
    </w:div>
    <w:div w:id="529221096">
      <w:bodyDiv w:val="1"/>
      <w:marLeft w:val="0"/>
      <w:marRight w:val="0"/>
      <w:marTop w:val="0"/>
      <w:marBottom w:val="0"/>
      <w:divBdr>
        <w:top w:val="none" w:sz="0" w:space="0" w:color="auto"/>
        <w:left w:val="none" w:sz="0" w:space="0" w:color="auto"/>
        <w:bottom w:val="none" w:sz="0" w:space="0" w:color="auto"/>
        <w:right w:val="none" w:sz="0" w:space="0" w:color="auto"/>
      </w:divBdr>
    </w:div>
    <w:div w:id="548879659">
      <w:bodyDiv w:val="1"/>
      <w:marLeft w:val="0"/>
      <w:marRight w:val="0"/>
      <w:marTop w:val="0"/>
      <w:marBottom w:val="0"/>
      <w:divBdr>
        <w:top w:val="none" w:sz="0" w:space="0" w:color="auto"/>
        <w:left w:val="none" w:sz="0" w:space="0" w:color="auto"/>
        <w:bottom w:val="none" w:sz="0" w:space="0" w:color="auto"/>
        <w:right w:val="none" w:sz="0" w:space="0" w:color="auto"/>
      </w:divBdr>
    </w:div>
    <w:div w:id="606039644">
      <w:bodyDiv w:val="1"/>
      <w:marLeft w:val="0"/>
      <w:marRight w:val="0"/>
      <w:marTop w:val="0"/>
      <w:marBottom w:val="0"/>
      <w:divBdr>
        <w:top w:val="none" w:sz="0" w:space="0" w:color="auto"/>
        <w:left w:val="none" w:sz="0" w:space="0" w:color="auto"/>
        <w:bottom w:val="none" w:sz="0" w:space="0" w:color="auto"/>
        <w:right w:val="none" w:sz="0" w:space="0" w:color="auto"/>
      </w:divBdr>
    </w:div>
    <w:div w:id="617220711">
      <w:bodyDiv w:val="1"/>
      <w:marLeft w:val="0"/>
      <w:marRight w:val="0"/>
      <w:marTop w:val="0"/>
      <w:marBottom w:val="0"/>
      <w:divBdr>
        <w:top w:val="none" w:sz="0" w:space="0" w:color="auto"/>
        <w:left w:val="none" w:sz="0" w:space="0" w:color="auto"/>
        <w:bottom w:val="none" w:sz="0" w:space="0" w:color="auto"/>
        <w:right w:val="none" w:sz="0" w:space="0" w:color="auto"/>
      </w:divBdr>
    </w:div>
    <w:div w:id="789202446">
      <w:bodyDiv w:val="1"/>
      <w:marLeft w:val="0"/>
      <w:marRight w:val="0"/>
      <w:marTop w:val="0"/>
      <w:marBottom w:val="0"/>
      <w:divBdr>
        <w:top w:val="none" w:sz="0" w:space="0" w:color="auto"/>
        <w:left w:val="none" w:sz="0" w:space="0" w:color="auto"/>
        <w:bottom w:val="none" w:sz="0" w:space="0" w:color="auto"/>
        <w:right w:val="none" w:sz="0" w:space="0" w:color="auto"/>
      </w:divBdr>
    </w:div>
    <w:div w:id="991451472">
      <w:bodyDiv w:val="1"/>
      <w:marLeft w:val="0"/>
      <w:marRight w:val="0"/>
      <w:marTop w:val="0"/>
      <w:marBottom w:val="0"/>
      <w:divBdr>
        <w:top w:val="none" w:sz="0" w:space="0" w:color="auto"/>
        <w:left w:val="none" w:sz="0" w:space="0" w:color="auto"/>
        <w:bottom w:val="none" w:sz="0" w:space="0" w:color="auto"/>
        <w:right w:val="none" w:sz="0" w:space="0" w:color="auto"/>
      </w:divBdr>
    </w:div>
    <w:div w:id="995375080">
      <w:bodyDiv w:val="1"/>
      <w:marLeft w:val="0"/>
      <w:marRight w:val="0"/>
      <w:marTop w:val="0"/>
      <w:marBottom w:val="0"/>
      <w:divBdr>
        <w:top w:val="none" w:sz="0" w:space="0" w:color="auto"/>
        <w:left w:val="none" w:sz="0" w:space="0" w:color="auto"/>
        <w:bottom w:val="none" w:sz="0" w:space="0" w:color="auto"/>
        <w:right w:val="none" w:sz="0" w:space="0" w:color="auto"/>
      </w:divBdr>
    </w:div>
    <w:div w:id="1006135703">
      <w:bodyDiv w:val="1"/>
      <w:marLeft w:val="0"/>
      <w:marRight w:val="0"/>
      <w:marTop w:val="0"/>
      <w:marBottom w:val="0"/>
      <w:divBdr>
        <w:top w:val="none" w:sz="0" w:space="0" w:color="auto"/>
        <w:left w:val="none" w:sz="0" w:space="0" w:color="auto"/>
        <w:bottom w:val="none" w:sz="0" w:space="0" w:color="auto"/>
        <w:right w:val="none" w:sz="0" w:space="0" w:color="auto"/>
      </w:divBdr>
    </w:div>
    <w:div w:id="1075325824">
      <w:bodyDiv w:val="1"/>
      <w:marLeft w:val="0"/>
      <w:marRight w:val="0"/>
      <w:marTop w:val="0"/>
      <w:marBottom w:val="0"/>
      <w:divBdr>
        <w:top w:val="none" w:sz="0" w:space="0" w:color="auto"/>
        <w:left w:val="none" w:sz="0" w:space="0" w:color="auto"/>
        <w:bottom w:val="none" w:sz="0" w:space="0" w:color="auto"/>
        <w:right w:val="none" w:sz="0" w:space="0" w:color="auto"/>
      </w:divBdr>
    </w:div>
    <w:div w:id="1347563918">
      <w:bodyDiv w:val="1"/>
      <w:marLeft w:val="0"/>
      <w:marRight w:val="0"/>
      <w:marTop w:val="0"/>
      <w:marBottom w:val="0"/>
      <w:divBdr>
        <w:top w:val="none" w:sz="0" w:space="0" w:color="auto"/>
        <w:left w:val="none" w:sz="0" w:space="0" w:color="auto"/>
        <w:bottom w:val="none" w:sz="0" w:space="0" w:color="auto"/>
        <w:right w:val="none" w:sz="0" w:space="0" w:color="auto"/>
      </w:divBdr>
    </w:div>
    <w:div w:id="14338225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migration.commission.ge/index.php?article_id=161&amp;clang=1" TargetMode="External"/><Relationship Id="rId2" Type="http://schemas.openxmlformats.org/officeDocument/2006/relationships/hyperlink" Target="https://euresidence.me/residence-permit-macedo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6</Pages>
  <Words>1396</Words>
  <Characters>7958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Dumitru Alaiba</cp:lastModifiedBy>
  <cp:revision>26</cp:revision>
  <dcterms:created xsi:type="dcterms:W3CDTF">2019-11-28T13:10:00Z</dcterms:created>
  <dcterms:modified xsi:type="dcterms:W3CDTF">2020-02-03T11:42:00Z</dcterms:modified>
</cp:coreProperties>
</file>